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Большесолдатского района Курской области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27.10.2022г. №474</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Документация об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право заключения договора аренды земельного участка, расположенногона территории муниципального района «Большесолдатскийрайон» Курской области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Организатор аукциона </w:t>
      </w:r>
      <w:r>
        <w:rPr>
          <w:rFonts w:ascii="Tahoma" w:hAnsi="Tahoma" w:cs="Tahoma"/>
          <w:color w:val="000000"/>
          <w:sz w:val="14"/>
          <w:szCs w:val="14"/>
        </w:rPr>
        <w:t>– </w:t>
      </w:r>
      <w:r>
        <w:rPr>
          <w:rStyle w:val="a4"/>
          <w:rFonts w:ascii="Tahoma" w:hAnsi="Tahoma" w:cs="Tahoma"/>
          <w:color w:val="000000"/>
          <w:sz w:val="14"/>
          <w:szCs w:val="14"/>
        </w:rPr>
        <w:t>Администрация Большесолдатcкого района Курской области</w:t>
      </w:r>
      <w:r>
        <w:rPr>
          <w:rFonts w:ascii="Tahoma" w:hAnsi="Tahoma" w:cs="Tahoma"/>
          <w:color w:val="000000"/>
          <w:sz w:val="14"/>
          <w:szCs w:val="14"/>
        </w:rPr>
        <w:t>, адрес: 307850, Курская обл., Большесолдатский р-он, с. Большое Солдатское, ул. Мира, д. 1, тел.: 8(47136)2-11-26, извещает о проведении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района «Большесолдатский район» Курской области.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Специализированная организация – общество с ограниченной ответственностью специализированная организация «Фонд содействия муниципалитетам»</w:t>
      </w:r>
      <w:r>
        <w:rPr>
          <w:rFonts w:ascii="Tahoma" w:hAnsi="Tahoma" w:cs="Tahoma"/>
          <w:color w:val="000000"/>
          <w:sz w:val="14"/>
          <w:szCs w:val="14"/>
        </w:rPr>
        <w:t>, адрес: Курская обл., г. Курск, пер. Радищева, д. 1, 3 этаж, офис 307, тел. 8(4712)55-80-25. Контактное лицо – Пущаенко Сергей Павлович.</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проводится на основании постановления Администрации Большесолдатского района Курской области от 24.10.2022г. №466 «Об объявлении торгов в форме аукциона на право заключения договора аренды земельного участка».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назначается на</w:t>
      </w:r>
      <w:r>
        <w:rPr>
          <w:rStyle w:val="a4"/>
          <w:rFonts w:ascii="Tahoma" w:hAnsi="Tahoma" w:cs="Tahoma"/>
          <w:color w:val="000000"/>
          <w:sz w:val="14"/>
          <w:szCs w:val="14"/>
        </w:rPr>
        <w:t> 28.11.2022г. в 11:00 час.</w:t>
      </w:r>
      <w:r>
        <w:rPr>
          <w:rFonts w:ascii="Tahoma" w:hAnsi="Tahoma" w:cs="Tahoma"/>
          <w:color w:val="000000"/>
          <w:sz w:val="14"/>
          <w:szCs w:val="14"/>
        </w:rPr>
        <w:t> в помещении ООО «Фонд содействия муниципалитетам» по адресу: Курская обл., г. Курск, пер. Радищева, д. 1, 3 этаж, офис 307.</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Отношения, возникающие между организатором открытого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и другими нормативными правовыми актами, регламентирующими земельно-правовые отношения.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Документация об аукционе размещена на официальном сайте торгов </w:t>
      </w:r>
      <w:hyperlink r:id="rId4"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Документация об аукционе предоставляется также бесплатно, по письменному заявлению, с 28.10.2022г. по 22.11.2022г. включительно в рабочие дни с 09:00 час. до 17:00 час., перерыв с 13:00 час. до 14:00 час. по адресу: Курская обл., г. Курск, пер. Радищева, д. 1, 3 этаж, офис 307, e-mail: fsm-46@mail.ru.</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Информация об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1.1.</w:t>
      </w:r>
      <w:r>
        <w:rPr>
          <w:rFonts w:ascii="Tahoma" w:hAnsi="Tahoma" w:cs="Tahoma"/>
          <w:color w:val="000000"/>
          <w:sz w:val="14"/>
          <w:szCs w:val="14"/>
        </w:rPr>
        <w:t> Аукцион является открытым по форме подачи предложений о цене предмета аукциона и по составу участников.</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1.2. Предметом настоящего аукциона </w:t>
      </w:r>
      <w:r>
        <w:rPr>
          <w:rFonts w:ascii="Tahoma" w:hAnsi="Tahoma" w:cs="Tahoma"/>
          <w:color w:val="000000"/>
          <w:sz w:val="14"/>
          <w:szCs w:val="14"/>
        </w:rPr>
        <w:t>на право заключения договора аренды земельного участка, государственная собственность на который не разграничена, ограничений (обременений) не зарегистрировано, расположенного на территории муниципального района «Большесолдатский район» Курской области, </w:t>
      </w:r>
      <w:r>
        <w:rPr>
          <w:rStyle w:val="a4"/>
          <w:rFonts w:ascii="Tahoma" w:hAnsi="Tahoma" w:cs="Tahoma"/>
          <w:color w:val="000000"/>
          <w:sz w:val="14"/>
          <w:szCs w:val="14"/>
        </w:rPr>
        <w:t>является размер ежегодной арендной платы.</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Характеристики передаваемого в аренду земельного участка: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 Земельный участок из категории земель сельскохозяйственного назначения, разрешенное использование – рыбоводство, площадью 10000 кв.м., кадастровый номер 46:02:070401:160, местоположение: Курская обл., Большесолдатский р-н, Нижнегридинский сельсовет, с. Житень, особые отметки: граница земельного участка пересекает границы земельных участков (земельного участка) с кадастровыми номерами (кадастровым номером) 46:02:070401:48.</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1.3. Начальная цена предмета аукциона</w:t>
      </w:r>
      <w:r>
        <w:rPr>
          <w:rFonts w:ascii="Tahoma" w:hAnsi="Tahoma" w:cs="Tahoma"/>
          <w:color w:val="000000"/>
          <w:sz w:val="14"/>
          <w:szCs w:val="14"/>
        </w:rPr>
        <w:t> установлена на основании п. 14 ст. 39.11 Земельного кодекса РФ согласно отчету об оценке рыночной стоимости, составленному независимым оценщиком, и составляет 10900 (Десять тысяч девятьсот) руб. 00 коп. в год.</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1.4. Шаг аукциона</w:t>
      </w:r>
      <w:r>
        <w:rPr>
          <w:rFonts w:ascii="Tahoma" w:hAnsi="Tahoma" w:cs="Tahoma"/>
          <w:color w:val="000000"/>
          <w:sz w:val="14"/>
          <w:szCs w:val="14"/>
        </w:rPr>
        <w:t> - 3% от начальной цены предмета аукциона и составляет 327 (Триста двадцать семь) руб. 00 коп.</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1.5. Размер задатка</w:t>
      </w:r>
      <w:r>
        <w:rPr>
          <w:rFonts w:ascii="Tahoma" w:hAnsi="Tahoma" w:cs="Tahoma"/>
          <w:color w:val="000000"/>
          <w:sz w:val="14"/>
          <w:szCs w:val="14"/>
        </w:rPr>
        <w:t> - 99% от начальной цены предмета аукциона и составляет 10791 (Десять тысяч семьсот девяносто один) руб. 00 коп.</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1.6. Срок действия договора аренды </w:t>
      </w:r>
      <w:r>
        <w:rPr>
          <w:rFonts w:ascii="Tahoma" w:hAnsi="Tahoma" w:cs="Tahoma"/>
          <w:color w:val="000000"/>
          <w:sz w:val="14"/>
          <w:szCs w:val="14"/>
        </w:rPr>
        <w:t>– 13 лет 2 месяца с момента его заключения.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1.7</w:t>
      </w:r>
      <w:r>
        <w:rPr>
          <w:rFonts w:ascii="Tahoma" w:hAnsi="Tahoma" w:cs="Tahoma"/>
          <w:color w:val="000000"/>
          <w:sz w:val="14"/>
          <w:szCs w:val="14"/>
        </w:rPr>
        <w:t>. </w:t>
      </w:r>
      <w:r>
        <w:rPr>
          <w:rStyle w:val="a4"/>
          <w:rFonts w:ascii="Tahoma" w:hAnsi="Tahoma" w:cs="Tahoma"/>
          <w:color w:val="000000"/>
          <w:sz w:val="14"/>
          <w:szCs w:val="14"/>
        </w:rPr>
        <w:t>Цель предоставления земельного участка - </w:t>
      </w:r>
      <w:r>
        <w:rPr>
          <w:rFonts w:ascii="Tahoma" w:hAnsi="Tahoma" w:cs="Tahoma"/>
          <w:color w:val="000000"/>
          <w:sz w:val="14"/>
          <w:szCs w:val="1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1.8.</w:t>
      </w:r>
      <w:r>
        <w:rPr>
          <w:rFonts w:ascii="Tahoma" w:hAnsi="Tahoma" w:cs="Tahoma"/>
          <w:color w:val="000000"/>
          <w:sz w:val="14"/>
          <w:szCs w:val="14"/>
        </w:rPr>
        <w:t> Имеется возможность подключения (технологического присоединения) объектов капитального строительства к сетям электроснабжения и газоснабжения после строительства. Плата за подключение к указанным сетям будет определена на основании утвержденных тарифов на момент подключения. Отсутствует возможность подключения (технологического присоединения) объектов капитального строительства к сетям водоснабжения после строительства.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1.9. Максимально и (или) минимально допустимые параметры разрешенного строительства</w:t>
      </w:r>
      <w:r>
        <w:rPr>
          <w:rFonts w:ascii="Tahoma" w:hAnsi="Tahoma" w:cs="Tahoma"/>
          <w:color w:val="000000"/>
          <w:sz w:val="14"/>
          <w:szCs w:val="14"/>
        </w:rPr>
        <w:t> объектов капитального строительства устанавливаются в соответствии с Правилами землепользования и застройки МО «Нижнегридинский сельсовет» Большесолдатского района Курской области (Градостроительный регламент зоны сельскохозяйственного использования СХ2):</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Отступ от красной линии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красной линией.</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Минимальное расстояние от границ участка до основного строения - 3 м.; хозяйственных и прочих строений - 1 м.; отдельно стоящего гаража - 1 м.; выгребной ямы, дворовой уборной, площадки для хранения ТБО, компостной ямы - 3 м.</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Максимальное количество этажей надземной части зданий, строений, сооружений на территории земельных участков - 3 этажа.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Максимальная высота от уровня земли: до верха плоской кровли - не более 12 м.; до конька скатной кровли - не более 16 м.; для всех вспомогательных строений высота от уровня земли до верха плоской кровли не более 4 м., до конька скатной кровли - не более 7 м.</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Форма заявки </w:t>
      </w:r>
      <w:r>
        <w:rPr>
          <w:rFonts w:ascii="Tahoma" w:hAnsi="Tahoma" w:cs="Tahoma"/>
          <w:color w:val="000000"/>
          <w:sz w:val="14"/>
          <w:szCs w:val="14"/>
        </w:rPr>
        <w:t>на участие в аукционе а также </w:t>
      </w:r>
      <w:r>
        <w:rPr>
          <w:rStyle w:val="a4"/>
          <w:rFonts w:ascii="Tahoma" w:hAnsi="Tahoma" w:cs="Tahoma"/>
          <w:color w:val="000000"/>
          <w:sz w:val="14"/>
          <w:szCs w:val="14"/>
        </w:rPr>
        <w:t>проект договора аренды</w:t>
      </w:r>
      <w:r>
        <w:rPr>
          <w:rFonts w:ascii="Tahoma" w:hAnsi="Tahoma" w:cs="Tahoma"/>
          <w:color w:val="000000"/>
          <w:sz w:val="14"/>
          <w:szCs w:val="14"/>
        </w:rPr>
        <w:t> земельного участка размещены на официальном сайте торгов </w:t>
      </w:r>
      <w:hyperlink r:id="rId5"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w:t>
      </w:r>
      <w:r>
        <w:rPr>
          <w:rStyle w:val="a4"/>
          <w:rFonts w:ascii="Tahoma" w:hAnsi="Tahoma" w:cs="Tahoma"/>
          <w:color w:val="000000"/>
          <w:sz w:val="14"/>
          <w:szCs w:val="14"/>
        </w:rPr>
        <w:t>Заявки на участие в аукционе заполняются по форме</w:t>
      </w:r>
      <w:r>
        <w:rPr>
          <w:rFonts w:ascii="Tahoma" w:hAnsi="Tahoma" w:cs="Tahoma"/>
          <w:color w:val="000000"/>
          <w:sz w:val="14"/>
          <w:szCs w:val="14"/>
        </w:rPr>
        <w:t> (Приложение 1 к документации об аукционе), </w:t>
      </w:r>
      <w:r>
        <w:rPr>
          <w:rStyle w:val="a4"/>
          <w:rFonts w:ascii="Tahoma" w:hAnsi="Tahoma" w:cs="Tahoma"/>
          <w:color w:val="000000"/>
          <w:sz w:val="14"/>
          <w:szCs w:val="14"/>
        </w:rPr>
        <w:t>в строгом соответствии с инструкцией по заполнению заявки на участие в аукционе</w:t>
      </w:r>
      <w:r>
        <w:rPr>
          <w:rFonts w:ascii="Tahoma" w:hAnsi="Tahoma" w:cs="Tahoma"/>
          <w:color w:val="000000"/>
          <w:sz w:val="14"/>
          <w:szCs w:val="14"/>
        </w:rPr>
        <w:t> (Приложение 2 к документации об аукционе). Информация относительно настоящего аукциона предоставляется бесплатно, по тел.: 8(4712)55-80-25.</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Условия участия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Задаток вносится до подачи заявки путем перечисления на расчетный счет Организатора торгов, ИНН 4602002323, КПП 460201001, УФК по Курской области (Администрация Большесолдатского района Курской области, л/с 05443200020), р/с 03232643386030004400, ОТДЕЛЕНИЕ КУРСК БАНКА РОССИИ//УФК ПО КУРСКОЙ ОБЛАСТИ Г. КУРСК, БИК 013807906, ЕКС 40102810545370000038, ОКТМО 38603403.</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Назначение платежа – оплата за участие в аукционе на право заключения договора аренды земельного участка с кадастровым №46:02:070401:160 (задаток).</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Заявители, задатки которых не поступили на указанный счет до 24.11.2022г. к участию в аукционе не допускаются.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и время осмотра земельного участка – </w:t>
      </w:r>
      <w:r>
        <w:rPr>
          <w:rStyle w:val="a4"/>
          <w:rFonts w:ascii="Tahoma" w:hAnsi="Tahoma" w:cs="Tahoma"/>
          <w:color w:val="000000"/>
          <w:sz w:val="14"/>
          <w:szCs w:val="14"/>
        </w:rPr>
        <w:t>с 28.10.2022г. по 22.11.2022г. с 10:00 час.</w:t>
      </w:r>
      <w:r>
        <w:rPr>
          <w:rFonts w:ascii="Tahoma" w:hAnsi="Tahoma" w:cs="Tahoma"/>
          <w:color w:val="000000"/>
          <w:sz w:val="14"/>
          <w:szCs w:val="14"/>
        </w:rPr>
        <w:t> до </w:t>
      </w:r>
      <w:r>
        <w:rPr>
          <w:rStyle w:val="a4"/>
          <w:rFonts w:ascii="Tahoma" w:hAnsi="Tahoma" w:cs="Tahoma"/>
          <w:color w:val="000000"/>
          <w:sz w:val="14"/>
          <w:szCs w:val="14"/>
        </w:rPr>
        <w:t>16:00 час. </w:t>
      </w:r>
      <w:r>
        <w:rPr>
          <w:rFonts w:ascii="Tahoma" w:hAnsi="Tahoma" w:cs="Tahoma"/>
          <w:color w:val="000000"/>
          <w:sz w:val="14"/>
          <w:szCs w:val="14"/>
        </w:rPr>
        <w:t>в рабочие дни с понедельника по пятницу по предварительному письменному согласованию, контактное лицо – Брянцева Анна Викторовна, тел. 8(47136)2-15-07.</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Для участия в аукционе заявителями представляются следующие документы:</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копии документов, удостоверяющих личность заявителя (для граждан);</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документы, подтверждающие внесение задатка.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b/>
          <w:bCs/>
          <w:color w:val="000000"/>
          <w:sz w:val="14"/>
          <w:szCs w:val="14"/>
        </w:rPr>
        <w:lastRenderedPageBreak/>
        <w:t>            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Представление документов, подтверждающих внесение задатка, признается заключением соглашения о задатке.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Один заявитель вправе подать только одну заявку 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не допускается к участию в аукционе в следующих случаях:</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непредставление необходимых для участия в аукционе документов или представление недостоверных сведений;</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непоступление задатка на дату рассмотрения заявок 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на участие в аукционе, поступившая по истечении срока приема заявок, возвращается заявителю в день ее поступления.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Заявки на участие в аукционе принимаются по месту проведения аукциона с 28.10.2022г. по 22.11.2022г. включительно в рабочие дни с 9:00 час. до 17:00 час., перерыв с 13:00 час. до 14:00 час.</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Определение участников аукциона состоится по месту проведения торгов 24.11.2022г. в 09:30 час.</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Большесолдатского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о результатах аукциона размещается на официальном сайте торгов в течение одного рабочего дня со дня подписания данного протокола.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Выигравшим аукцион признается лицо, предложившее наибольший размер ежегодной арендной платы за заключение договора аренды земельного участка. Лицо, выигравшее аукцион и Администрация Большесолдатского района Курской области подписывают в день проведения и в месте проведения аукциона протокол о результатах аукциона.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аукциона с лицом, выигравшим аукцион, Администрация Большесолдатского района Курской области заключает договор аренды земельного участка не ранее,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 победителю аукциона.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Внесенный победителем аукциона задаток засчитывается в счет арендной платы за земельный участок. Задаток, внесенный лицом, не заключившим договор аренды земельного участка вследствие уклонения от заключения указанного договора не возвращается и остается у Администрации Большесолдатского района Курской области.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Участникам аукциона, которые не выиграли аукцион, внесенный задаток возвращается в течение трех рабочих со дня подписания протокола о результатах аукциона, путем перечисления суммы задатка на счет участника аукциона по банковским реквизитам, указанным в заявке 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 вопросы, касающиеся проведения аукциона, не нашедшие отражения в настоящем информационном сообщении, регулируются законодательством РФ.</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 О Р М А   З А Я В К 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9351CB" w:rsidTr="009351CB">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351CB" w:rsidRDefault="009351CB">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ограничений (обременений) не зарегистрировано, расположенного на территории муниципального района «Большесолдатский район» Курской области, из категории земель сельскохозяйственного назначения, разрешенное использование – рыбоводство, площадью 10000 кв.м., кадастровый номер 46:02:070401:160, местоположение: Курская обл., Большесолдатский р-н, Нижнегридинский сельсовет, с. Житень, особые отметки: граница земельного участка пересекает границы земельных участков (земельного участка) с кадастровыми номерами (кадастровым номером) 46:02:070401:48,</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«Большесолдатский район» Курской области, а также порядок проведения аукциона, установленный действующим законодательством.</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(при наличии)</w:t>
      </w:r>
      <w:r>
        <w:rPr>
          <w:rFonts w:ascii="Tahoma" w:hAnsi="Tahoma" w:cs="Tahoma"/>
          <w:color w:val="000000"/>
          <w:sz w:val="14"/>
          <w:szCs w:val="14"/>
        </w:rPr>
        <w:t>«___» ______20__г.</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Инструкция по заполнению заявки на участие в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 Заявка и все документы, прилагаемые к ней, при заполнении печатным способом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поле «опубликованном в газете «__________________» № ___ от «___» __________2022г., и (или) в извещении №______ от «__» ____2022г. и документации об аукционе, размещенными на официальном сайте торгов www.torgi.gov.ru», указывается наименование газеты, дата размещения информационного сообщения о проведении аукциона и номер печатного издания, в котором было опубликовано информационное сообщение о проведении аукциона, либо дата и номер извещения, размещенного на сайте Организатора торгов и на официальном сайте торгов: </w:t>
      </w:r>
      <w:hyperlink r:id="rId6" w:history="1">
        <w:r>
          <w:rPr>
            <w:rStyle w:val="a5"/>
            <w:rFonts w:ascii="Tahoma" w:hAnsi="Tahoma" w:cs="Tahoma"/>
            <w:color w:val="33A6E3"/>
            <w:sz w:val="14"/>
            <w:szCs w:val="14"/>
            <w:u w:val="none"/>
          </w:rPr>
          <w:t>www.torgi.gov.ru</w:t>
        </w:r>
      </w:hyperlink>
      <w:r>
        <w:rPr>
          <w:rFonts w:ascii="Tahoma" w:hAnsi="Tahoma" w:cs="Tahoma"/>
          <w:color w:val="000000"/>
          <w:sz w:val="14"/>
          <w:szCs w:val="14"/>
        </w:rPr>
        <w:t> (при отсутствии сведений по одному из двух вариантов в его полях ставятся прочерки «_-_» («_</w:t>
      </w:r>
      <w:r>
        <w:rPr>
          <w:rFonts w:ascii="Tahoma" w:hAnsi="Tahoma" w:cs="Tahoma"/>
          <w:color w:val="000000"/>
          <w:sz w:val="14"/>
          <w:szCs w:val="14"/>
          <w:u w:val="single"/>
        </w:rPr>
        <w:t>-</w:t>
      </w:r>
      <w:r>
        <w:rPr>
          <w:rFonts w:ascii="Tahoma" w:hAnsi="Tahoma" w:cs="Tahoma"/>
          <w:color w:val="000000"/>
          <w:sz w:val="14"/>
          <w:szCs w:val="14"/>
        </w:rPr>
        <w:t>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поле «Наименование заявителя» вносятся либо:</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фамилия, имя, отчество заявителя - физического лица/индивидуального предпринимателя полностью в именительном падеже в соответствии с документом, удостоверяющим личность, а также реквизиты паспорта или иного документа, удостоверяющего личность заявителя (военный билет и др.);</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полное наименование заявителя - организации (юридического лица)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полях «в лице___________» «действующего на основании______________» указываются должность представителя Заявителя – юридического лица,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При подаче заявки представителем заявителя - физического лица в данных полях указываются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 физического лица; при подписании заявителем лично в данном поле ставится прочерк.</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поле «К заявке прилагаю:____» перечисляются документы, прилагаемые Заявителем к подаваемой Заявке.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поле «Юридический (почтовый) адрес и банковские реквизиты счета Заявителя для возврата задатка» указывается юридический (почтовый) адрес Заявителя и банковские реквизиты счета Заявителя для осуществления возврата задатка в случаях, предусмотренных Земельным кодексом РФ (наименование и БИК банка, номер расчетного счета, корреспондентского счета). Для юридических лиц обязательно указание в данном поле ИНН, КПП и ОГРН Заявителя, для индивидуальных предпринимателей – ИНН и ОГРНИП заявителя.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полях «Телефон заявителя» и «Адрес электронной почты заявителя» указываются номер контактного телефона и адрес электронной почты Заявителя, соответственно.</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 В поле «Подпись Заявителя (его полномочного представителя)» проставляется личная подпись заявителя (которая скрепляется печатью при ее наличии) или его уполномоченного лица, которой заверяется достоверность указанных в заявке сведений. При подготовке заявки на участие в аукционе применение факсимильных подписей не допускается.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поле «Дата заполнения Заявки» указывается дата заполнения Заявки.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Подготовка заявки Заявителем осуществляется путем заполнения всех соответствующих полей формы заявки по конкретному лоту (Приложение 1 к документации об аукционе), в строгом соответствии с настоящей инструкцией по заполнению заявки на участие в аукционе. Поля формы заявки должны быть заполнены по всем пунктам (при отсутствии сведений в поле (полях) ставится прочерк), при этом (при необходимости) допускается увеличение/уменьшение размера (длины, количества) заполняемых полей. Иное изменение формы заявки (в т.ч. путем удаления и (или) искажения текста формы заявки (включая подстрочные пояснения), порядка ее полей (абзацев) и т.п.) не допускается.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3</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Р И М Е Р Н А Я   Ф О Р М А   Д О В Е Р Е Н Н О С Т 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БЛАНКЕ ПРЕДЪЯВИТЕЛЯ)</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(при наличии)</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Выдана «____» ____________ 20__ г. (дата прописью) № 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vertAlign w:val="subscript"/>
        </w:rPr>
        <w:t>___(наименование организации доверителя)                                                                                                                  </w:t>
      </w:r>
      <w:r>
        <w:rPr>
          <w:rFonts w:ascii="Tahoma" w:hAnsi="Tahoma" w:cs="Tahoma"/>
          <w:color w:val="000000"/>
          <w:sz w:val="14"/>
          <w:szCs w:val="14"/>
        </w:rPr>
        <w:t>,находящееся по адресу: ________________________________________________, в лице</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r>
        <w:rPr>
          <w:rFonts w:ascii="Tahoma" w:hAnsi="Tahoma" w:cs="Tahoma"/>
          <w:color w:val="000000"/>
          <w:sz w:val="14"/>
          <w:szCs w:val="14"/>
        </w:rPr>
        <w:t>действующего на основании ___________________________________________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настоящей доверенностью уполномочивает </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быть представителем ____</w:t>
      </w:r>
      <w:r>
        <w:rPr>
          <w:rFonts w:ascii="Tahoma" w:hAnsi="Tahoma" w:cs="Tahoma"/>
          <w:color w:val="000000"/>
          <w:sz w:val="14"/>
          <w:szCs w:val="14"/>
          <w:u w:val="single"/>
          <w:vertAlign w:val="subscript"/>
        </w:rPr>
        <w:t>(наименование организации доверителя)</w:t>
      </w:r>
      <w:r>
        <w:rPr>
          <w:rFonts w:ascii="Tahoma" w:hAnsi="Tahoma" w:cs="Tahoma"/>
          <w:color w:val="000000"/>
          <w:sz w:val="14"/>
          <w:szCs w:val="14"/>
        </w:rPr>
        <w:t>_________________ на торгах на право заключения договора аренды земельного участка, __________</w:t>
      </w:r>
      <w:r>
        <w:rPr>
          <w:rFonts w:ascii="Tahoma" w:hAnsi="Tahoma" w:cs="Tahoma"/>
          <w:color w:val="000000"/>
          <w:sz w:val="14"/>
          <w:szCs w:val="14"/>
          <w:u w:val="single"/>
        </w:rPr>
        <w:t>указываются характеристики земельногоучасткапо соответствующему лоту соответствии с п. 1.2. аукционной документации_____________</w:t>
      </w:r>
      <w:r>
        <w:rPr>
          <w:rFonts w:ascii="Tahoma" w:hAnsi="Tahoma" w:cs="Tahoma"/>
          <w:color w:val="000000"/>
          <w:sz w:val="14"/>
          <w:szCs w:val="14"/>
        </w:rPr>
        <w:t>, в обществе с ограниченной ответственностью специализированной организации «Фонд содействия муниципалитетам» с правом предоставлять и получать все необходимые документы, заявлять цену в процессе проведения аукциона, подписывать заявку на участие в аукционе, протокол об итогах аукциона, договор аренды, акт приёма передачи и выполнять все действия и формальности, связанные с данным поручением.</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Доверенность выдана до __________  /(сроком на ________)</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______________/_________________ удостоверяю</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351CB" w:rsidRDefault="009351CB" w:rsidP="009351C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__________________/ ______________________</w:t>
      </w:r>
    </w:p>
    <w:p w:rsidR="0027247E" w:rsidRPr="009351CB" w:rsidRDefault="0027247E" w:rsidP="009351CB"/>
    <w:sectPr w:rsidR="0027247E" w:rsidRPr="009351CB"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27247E"/>
    <w:rsid w:val="009351CB"/>
    <w:rsid w:val="009B5321"/>
    <w:rsid w:val="00D4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20101</Characters>
  <Application>Microsoft Office Word</Application>
  <DocSecurity>0</DocSecurity>
  <Lines>167</Lines>
  <Paragraphs>47</Paragraphs>
  <ScaleCrop>false</ScaleCrop>
  <Company/>
  <LinksUpToDate>false</LinksUpToDate>
  <CharactersWithSpaces>23580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2023-09-05T09:13:00Z</dcterms:created>
  <dcterms:modified xsi:type="dcterms:W3CDTF">2023-09-05T09:15:00Z</dcterms:modified>
</cp:coreProperties>
</file>