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BB" w:rsidRPr="00F81F88" w:rsidRDefault="00E45A06" w:rsidP="004579BB">
      <w:pPr>
        <w:shd w:val="clear" w:color="auto" w:fill="FFFFFF"/>
        <w:ind w:right="14"/>
        <w:jc w:val="center"/>
        <w:rPr>
          <w:noProof/>
        </w:rPr>
      </w:pPr>
      <w:r>
        <w:rPr>
          <w:noProof/>
        </w:rPr>
        <w:drawing>
          <wp:inline distT="0" distB="0" distL="0" distR="0">
            <wp:extent cx="1485900" cy="1609725"/>
            <wp:effectExtent l="1905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7"/>
                    <a:srcRect/>
                    <a:stretch>
                      <a:fillRect/>
                    </a:stretch>
                  </pic:blipFill>
                  <pic:spPr bwMode="auto">
                    <a:xfrm>
                      <a:off x="0" y="0"/>
                      <a:ext cx="1485900" cy="1609725"/>
                    </a:xfrm>
                    <a:prstGeom prst="rect">
                      <a:avLst/>
                    </a:prstGeom>
                    <a:noFill/>
                    <a:ln w="9525">
                      <a:noFill/>
                      <a:miter lim="800000"/>
                      <a:headEnd/>
                      <a:tailEnd/>
                    </a:ln>
                  </pic:spPr>
                </pic:pic>
              </a:graphicData>
            </a:graphic>
          </wp:inline>
        </w:drawing>
      </w:r>
    </w:p>
    <w:p w:rsidR="004579BB" w:rsidRDefault="004579BB" w:rsidP="004579BB">
      <w:pPr>
        <w:shd w:val="clear" w:color="auto" w:fill="FFFFFF"/>
        <w:ind w:right="14"/>
        <w:jc w:val="center"/>
        <w:rPr>
          <w:color w:val="000000"/>
          <w:sz w:val="36"/>
          <w:szCs w:val="36"/>
        </w:rPr>
      </w:pPr>
      <w:r>
        <w:rPr>
          <w:b/>
          <w:color w:val="000000"/>
          <w:sz w:val="36"/>
          <w:szCs w:val="36"/>
        </w:rPr>
        <w:t>АДМИНИСТРАЦИЯ</w:t>
      </w:r>
    </w:p>
    <w:p w:rsidR="004579BB" w:rsidRDefault="004579BB" w:rsidP="004579BB">
      <w:pPr>
        <w:shd w:val="clear" w:color="auto" w:fill="FFFFFF"/>
        <w:jc w:val="center"/>
        <w:rPr>
          <w:color w:val="000000"/>
          <w:sz w:val="28"/>
          <w:szCs w:val="28"/>
        </w:rPr>
      </w:pPr>
      <w:r>
        <w:rPr>
          <w:color w:val="000000"/>
          <w:sz w:val="28"/>
          <w:szCs w:val="28"/>
        </w:rPr>
        <w:t>БОЛЬШЕСОЛДАТСКОГО РАЙОНА КУРСКОЙ ОБЛАСТИ</w:t>
      </w:r>
    </w:p>
    <w:p w:rsidR="004579BB" w:rsidRDefault="004579BB" w:rsidP="004579BB">
      <w:pPr>
        <w:shd w:val="clear" w:color="auto" w:fill="FFFFFF"/>
        <w:jc w:val="center"/>
        <w:rPr>
          <w:sz w:val="28"/>
          <w:szCs w:val="28"/>
        </w:rPr>
      </w:pPr>
    </w:p>
    <w:p w:rsidR="004579BB" w:rsidRDefault="004579BB" w:rsidP="004579BB">
      <w:pPr>
        <w:shd w:val="clear" w:color="auto" w:fill="FFFFFF"/>
        <w:jc w:val="center"/>
        <w:rPr>
          <w:sz w:val="36"/>
          <w:szCs w:val="36"/>
        </w:rPr>
      </w:pPr>
      <w:r>
        <w:rPr>
          <w:sz w:val="36"/>
          <w:szCs w:val="36"/>
        </w:rPr>
        <w:t>ПОСТАНОВЛЕНИЕ</w:t>
      </w:r>
    </w:p>
    <w:p w:rsidR="002C4F39" w:rsidRDefault="002C4F39" w:rsidP="004579BB">
      <w:pPr>
        <w:shd w:val="clear" w:color="auto" w:fill="FFFFFF"/>
        <w:jc w:val="center"/>
        <w:rPr>
          <w:sz w:val="36"/>
          <w:szCs w:val="36"/>
        </w:rPr>
      </w:pPr>
    </w:p>
    <w:p w:rsidR="004579BB" w:rsidRDefault="00A67161" w:rsidP="002C4F39">
      <w:pPr>
        <w:shd w:val="clear" w:color="auto" w:fill="FFFFFF"/>
        <w:jc w:val="center"/>
        <w:rPr>
          <w:b/>
          <w:sz w:val="28"/>
          <w:szCs w:val="28"/>
        </w:rPr>
      </w:pPr>
      <w:r>
        <w:rPr>
          <w:b/>
          <w:sz w:val="28"/>
          <w:szCs w:val="28"/>
        </w:rPr>
        <w:t>О создании аукционной комис</w:t>
      </w:r>
      <w:r w:rsidR="00EE417C">
        <w:rPr>
          <w:b/>
          <w:sz w:val="28"/>
          <w:szCs w:val="28"/>
        </w:rPr>
        <w:t>сии</w:t>
      </w:r>
    </w:p>
    <w:p w:rsidR="002C4F39" w:rsidRPr="002C4F39" w:rsidRDefault="002C4F39" w:rsidP="002C4F39">
      <w:pPr>
        <w:shd w:val="clear" w:color="auto" w:fill="FFFFFF"/>
        <w:jc w:val="center"/>
        <w:rPr>
          <w:b/>
          <w:sz w:val="28"/>
          <w:szCs w:val="28"/>
        </w:rPr>
      </w:pPr>
    </w:p>
    <w:p w:rsidR="004579BB" w:rsidRPr="00B12B00" w:rsidRDefault="004579BB" w:rsidP="002C4F39">
      <w:pPr>
        <w:shd w:val="clear" w:color="auto" w:fill="FFFFFF"/>
        <w:jc w:val="center"/>
        <w:rPr>
          <w:sz w:val="28"/>
          <w:szCs w:val="28"/>
        </w:rPr>
      </w:pPr>
      <w:r w:rsidRPr="00B12B00">
        <w:rPr>
          <w:sz w:val="28"/>
          <w:szCs w:val="28"/>
        </w:rPr>
        <w:t xml:space="preserve">от </w:t>
      </w:r>
      <w:r>
        <w:rPr>
          <w:sz w:val="28"/>
          <w:szCs w:val="28"/>
        </w:rPr>
        <w:t>2</w:t>
      </w:r>
      <w:r w:rsidR="00244876">
        <w:rPr>
          <w:sz w:val="28"/>
          <w:szCs w:val="28"/>
        </w:rPr>
        <w:t>7</w:t>
      </w:r>
      <w:r w:rsidRPr="00B12B00">
        <w:rPr>
          <w:sz w:val="28"/>
          <w:szCs w:val="28"/>
        </w:rPr>
        <w:t>.</w:t>
      </w:r>
      <w:r w:rsidR="009C0412">
        <w:rPr>
          <w:sz w:val="28"/>
          <w:szCs w:val="28"/>
        </w:rPr>
        <w:t>10</w:t>
      </w:r>
      <w:r w:rsidRPr="00B12B00">
        <w:rPr>
          <w:sz w:val="28"/>
          <w:szCs w:val="28"/>
        </w:rPr>
        <w:t>.20</w:t>
      </w:r>
      <w:r>
        <w:rPr>
          <w:sz w:val="28"/>
          <w:szCs w:val="28"/>
        </w:rPr>
        <w:t>2</w:t>
      </w:r>
      <w:r w:rsidR="009C0412">
        <w:rPr>
          <w:sz w:val="28"/>
          <w:szCs w:val="28"/>
        </w:rPr>
        <w:t>2</w:t>
      </w:r>
      <w:r w:rsidRPr="00B12B00">
        <w:rPr>
          <w:sz w:val="28"/>
          <w:szCs w:val="28"/>
        </w:rPr>
        <w:t xml:space="preserve">  №</w:t>
      </w:r>
      <w:r w:rsidR="00244876">
        <w:rPr>
          <w:sz w:val="28"/>
          <w:szCs w:val="28"/>
        </w:rPr>
        <w:t>473</w:t>
      </w:r>
      <w:r w:rsidR="009C0412">
        <w:rPr>
          <w:sz w:val="28"/>
          <w:szCs w:val="28"/>
        </w:rPr>
        <w:t xml:space="preserve"> </w:t>
      </w:r>
    </w:p>
    <w:p w:rsidR="002C4F39" w:rsidRDefault="004579BB" w:rsidP="002C4F39">
      <w:pPr>
        <w:spacing w:after="1" w:line="200" w:lineRule="atLeast"/>
        <w:jc w:val="center"/>
      </w:pPr>
      <w:r>
        <w:t>с. Большое Солдатское</w:t>
      </w:r>
    </w:p>
    <w:p w:rsidR="002C4F39" w:rsidRDefault="002C4F39" w:rsidP="002C4F39">
      <w:pPr>
        <w:spacing w:after="1" w:line="200" w:lineRule="atLeast"/>
        <w:jc w:val="center"/>
      </w:pPr>
    </w:p>
    <w:p w:rsidR="00EE417C" w:rsidRPr="00EE417C" w:rsidRDefault="00EE417C" w:rsidP="00EE417C">
      <w:pPr>
        <w:tabs>
          <w:tab w:val="right" w:pos="7920"/>
        </w:tabs>
        <w:ind w:firstLine="567"/>
        <w:jc w:val="both"/>
        <w:rPr>
          <w:sz w:val="28"/>
          <w:szCs w:val="28"/>
        </w:rPr>
      </w:pPr>
      <w:r w:rsidRPr="00EE417C">
        <w:rPr>
          <w:sz w:val="28"/>
          <w:szCs w:val="28"/>
        </w:rPr>
        <w:t>В соответствии с Гражданским кодексом РФ, Земельным кодексом РФ от 25.10.2001г. №136-ФЗ,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руководствуясь Федеральным законом РФ от 26.07.2006г. №135-ФЗ «О защите конкуренции», Федеральным законом от 06.10.2003г. №131-ФЗ «Об общих принципах организации местного самоуправления в Российской Федерации», Уставом муниципального района «Большесолдатский район» Курской области, с целью совершенствования земельных отношений на территории Большесолдатского района Курской области, Администрация Большесолдатского района Курской области</w:t>
      </w:r>
    </w:p>
    <w:p w:rsidR="00EE417C" w:rsidRPr="00EE417C" w:rsidRDefault="00EE417C" w:rsidP="00EE417C">
      <w:pPr>
        <w:tabs>
          <w:tab w:val="right" w:pos="7920"/>
        </w:tabs>
        <w:ind w:firstLine="567"/>
        <w:jc w:val="both"/>
        <w:rPr>
          <w:sz w:val="28"/>
          <w:szCs w:val="28"/>
        </w:rPr>
      </w:pPr>
      <w:r w:rsidRPr="00EE417C">
        <w:rPr>
          <w:sz w:val="28"/>
          <w:szCs w:val="28"/>
        </w:rPr>
        <w:t>ПОСТАНОВЛЯЕТ:</w:t>
      </w:r>
    </w:p>
    <w:p w:rsidR="00EE417C" w:rsidRPr="00EE417C" w:rsidRDefault="00EE417C" w:rsidP="00EE417C">
      <w:pPr>
        <w:tabs>
          <w:tab w:val="right" w:pos="7920"/>
        </w:tabs>
        <w:ind w:firstLine="567"/>
        <w:jc w:val="both"/>
        <w:rPr>
          <w:sz w:val="28"/>
          <w:szCs w:val="28"/>
          <w:lang w:eastAsia="ar-SA"/>
        </w:rPr>
      </w:pPr>
      <w:r w:rsidRPr="00EE417C">
        <w:rPr>
          <w:sz w:val="28"/>
          <w:szCs w:val="28"/>
        </w:rPr>
        <w:t xml:space="preserve">1. Создать аукционную комиссию для выполнения функций, связанных с организацией и проведением аукциона </w:t>
      </w:r>
      <w:r w:rsidRPr="00EE417C">
        <w:rPr>
          <w:sz w:val="28"/>
          <w:szCs w:val="28"/>
          <w:lang w:eastAsia="ar-SA"/>
        </w:rPr>
        <w:t>на право заключения договора аренды земельного участка, государственная собственность на который не разграничена, ограничений (обременений) не зарегистрировано, расположенного на территории муниципального района «Большесолдатский район» Курской области, из категории земель сельскохозяйственного назначения пунктов, разрешённое использование – рыбоводство, площадью 10000 кв.м., кадастровый 46:02:070401:160, местоположение: Курская область, Большесолдатский район, Нижнегридинский  сельсовет, с. Житень,</w:t>
      </w:r>
    </w:p>
    <w:p w:rsidR="00EE417C" w:rsidRPr="00EE417C" w:rsidRDefault="00EE417C" w:rsidP="00EE417C">
      <w:pPr>
        <w:pStyle w:val="a4"/>
        <w:spacing w:before="0" w:beforeAutospacing="0" w:after="0"/>
        <w:ind w:firstLine="567"/>
        <w:jc w:val="both"/>
        <w:rPr>
          <w:sz w:val="28"/>
          <w:szCs w:val="28"/>
          <w:lang w:eastAsia="ar-SA"/>
        </w:rPr>
      </w:pPr>
      <w:r w:rsidRPr="00EE417C">
        <w:rPr>
          <w:sz w:val="28"/>
          <w:szCs w:val="28"/>
          <w:lang w:eastAsia="ar-SA"/>
        </w:rPr>
        <w:t>в следующем составе:</w:t>
      </w:r>
    </w:p>
    <w:p w:rsidR="00EE417C" w:rsidRPr="00EE417C" w:rsidRDefault="00EE417C" w:rsidP="00EE417C">
      <w:pPr>
        <w:pStyle w:val="a4"/>
        <w:spacing w:before="0" w:beforeAutospacing="0" w:after="0"/>
        <w:ind w:firstLine="567"/>
        <w:jc w:val="both"/>
        <w:rPr>
          <w:sz w:val="28"/>
          <w:szCs w:val="28"/>
        </w:rPr>
      </w:pPr>
      <w:r w:rsidRPr="00EE417C">
        <w:rPr>
          <w:sz w:val="28"/>
          <w:szCs w:val="28"/>
        </w:rPr>
        <w:t>Председатель аукционной комиссии:</w:t>
      </w:r>
    </w:p>
    <w:p w:rsidR="00EE417C" w:rsidRPr="00EE417C" w:rsidRDefault="00EE417C" w:rsidP="00EE417C">
      <w:pPr>
        <w:pStyle w:val="a4"/>
        <w:spacing w:before="0" w:beforeAutospacing="0" w:after="0"/>
        <w:ind w:firstLine="567"/>
        <w:jc w:val="both"/>
        <w:rPr>
          <w:sz w:val="28"/>
          <w:szCs w:val="28"/>
        </w:rPr>
      </w:pPr>
      <w:r w:rsidRPr="00EE417C">
        <w:rPr>
          <w:sz w:val="28"/>
          <w:szCs w:val="28"/>
        </w:rPr>
        <w:t xml:space="preserve">-  Петина Анна Викторовна – заместитель Главы Администрации района – начальник Управления экономического развития, земельных и </w:t>
      </w:r>
      <w:r w:rsidRPr="00EE417C">
        <w:rPr>
          <w:sz w:val="28"/>
          <w:szCs w:val="28"/>
        </w:rPr>
        <w:lastRenderedPageBreak/>
        <w:t>имущественных отношений Администрации Большесолдатского района Курской области;</w:t>
      </w:r>
    </w:p>
    <w:p w:rsidR="00EE417C" w:rsidRPr="00EE417C" w:rsidRDefault="00EE417C" w:rsidP="00EE417C">
      <w:pPr>
        <w:pStyle w:val="a4"/>
        <w:spacing w:before="0" w:beforeAutospacing="0" w:after="0"/>
        <w:ind w:firstLine="567"/>
        <w:jc w:val="both"/>
        <w:rPr>
          <w:sz w:val="28"/>
          <w:szCs w:val="28"/>
        </w:rPr>
      </w:pPr>
      <w:r w:rsidRPr="00EE417C">
        <w:rPr>
          <w:sz w:val="28"/>
          <w:szCs w:val="28"/>
        </w:rPr>
        <w:t>Члены аукционной комиссии:</w:t>
      </w:r>
    </w:p>
    <w:p w:rsidR="00EE417C" w:rsidRPr="00EE417C" w:rsidRDefault="00EE417C" w:rsidP="00EE417C">
      <w:pPr>
        <w:pStyle w:val="a4"/>
        <w:spacing w:before="0" w:beforeAutospacing="0" w:after="0"/>
        <w:ind w:firstLine="567"/>
        <w:jc w:val="both"/>
        <w:rPr>
          <w:sz w:val="28"/>
          <w:szCs w:val="28"/>
        </w:rPr>
      </w:pPr>
      <w:r w:rsidRPr="00EE417C">
        <w:rPr>
          <w:sz w:val="28"/>
          <w:szCs w:val="28"/>
        </w:rPr>
        <w:t>- Брянцева Анна Викторовна – консультант Управления экономического развития, земельных и имущественных отношений Администрации Большесолдатского района Курской области – член аукционной комиссии;</w:t>
      </w:r>
    </w:p>
    <w:p w:rsidR="00EE417C" w:rsidRPr="00EE417C" w:rsidRDefault="00EE417C" w:rsidP="00EE417C">
      <w:pPr>
        <w:pStyle w:val="a4"/>
        <w:spacing w:before="0" w:beforeAutospacing="0" w:after="0"/>
        <w:ind w:firstLine="567"/>
        <w:jc w:val="both"/>
        <w:rPr>
          <w:sz w:val="28"/>
          <w:szCs w:val="28"/>
        </w:rPr>
      </w:pPr>
      <w:r w:rsidRPr="00EE417C">
        <w:rPr>
          <w:sz w:val="28"/>
          <w:szCs w:val="28"/>
        </w:rPr>
        <w:t>- Маркин Артем Валерьевич — ведущий специалист-эксперт   по вопросам земельных и имущественных отношений Управления экономического развития Администрации Большесолдатского района Курской области – член аукционной комиссии;</w:t>
      </w:r>
    </w:p>
    <w:p w:rsidR="00EE417C" w:rsidRPr="00EE417C" w:rsidRDefault="00EE417C" w:rsidP="00EE417C">
      <w:pPr>
        <w:pStyle w:val="a4"/>
        <w:spacing w:before="0" w:beforeAutospacing="0" w:after="0"/>
        <w:ind w:firstLine="567"/>
        <w:jc w:val="both"/>
        <w:rPr>
          <w:sz w:val="28"/>
          <w:szCs w:val="28"/>
        </w:rPr>
      </w:pPr>
      <w:r w:rsidRPr="00EE417C">
        <w:rPr>
          <w:sz w:val="28"/>
          <w:szCs w:val="28"/>
        </w:rPr>
        <w:t>- Пущаенко Сергей Павлович – генеральный директор ООО «Фонд содействия муниципалитетам» – член аукционной комиссии (по согласованию);</w:t>
      </w:r>
    </w:p>
    <w:p w:rsidR="00EE417C" w:rsidRPr="00EE417C" w:rsidRDefault="00EE417C" w:rsidP="00EE417C">
      <w:pPr>
        <w:pStyle w:val="a4"/>
        <w:spacing w:before="0" w:beforeAutospacing="0" w:after="0"/>
        <w:ind w:firstLine="567"/>
        <w:jc w:val="both"/>
        <w:rPr>
          <w:sz w:val="28"/>
          <w:szCs w:val="28"/>
        </w:rPr>
      </w:pPr>
      <w:r w:rsidRPr="00EE417C">
        <w:rPr>
          <w:sz w:val="28"/>
          <w:szCs w:val="28"/>
        </w:rPr>
        <w:t>- Попов Дмитрий Алексеевич - заместитель генерального директора по правовым вопросам ООО «Фонд содействия муниципалитетам» – член аукционной комиссии (по согласованию).</w:t>
      </w:r>
    </w:p>
    <w:p w:rsidR="00EE417C" w:rsidRPr="00EE417C" w:rsidRDefault="00EE417C" w:rsidP="00EE417C">
      <w:pPr>
        <w:pStyle w:val="a4"/>
        <w:spacing w:before="0" w:beforeAutospacing="0" w:after="0"/>
        <w:ind w:firstLine="567"/>
        <w:jc w:val="both"/>
        <w:rPr>
          <w:sz w:val="28"/>
          <w:szCs w:val="28"/>
        </w:rPr>
      </w:pPr>
      <w:r w:rsidRPr="00EE417C">
        <w:rPr>
          <w:sz w:val="28"/>
          <w:szCs w:val="28"/>
        </w:rPr>
        <w:t>2. Утвердить положение об аукционной комиссии.</w:t>
      </w:r>
    </w:p>
    <w:p w:rsidR="00EE417C" w:rsidRPr="00EE417C" w:rsidRDefault="00EE417C" w:rsidP="00EE417C">
      <w:pPr>
        <w:pStyle w:val="a4"/>
        <w:spacing w:before="0" w:beforeAutospacing="0" w:after="0"/>
        <w:ind w:firstLine="567"/>
        <w:jc w:val="both"/>
        <w:rPr>
          <w:sz w:val="28"/>
          <w:szCs w:val="28"/>
        </w:rPr>
      </w:pPr>
      <w:r w:rsidRPr="00EE417C">
        <w:rPr>
          <w:sz w:val="28"/>
          <w:szCs w:val="28"/>
        </w:rPr>
        <w:t>3. Наделить аукционную комиссию следующими полномочиями:</w:t>
      </w:r>
    </w:p>
    <w:p w:rsidR="00EE417C" w:rsidRPr="00EE417C" w:rsidRDefault="00EE417C" w:rsidP="00EE417C">
      <w:pPr>
        <w:pStyle w:val="a4"/>
        <w:spacing w:before="0" w:beforeAutospacing="0" w:after="0"/>
        <w:ind w:firstLine="567"/>
        <w:jc w:val="both"/>
        <w:rPr>
          <w:sz w:val="28"/>
          <w:szCs w:val="28"/>
        </w:rPr>
      </w:pPr>
      <w:r w:rsidRPr="00EE417C">
        <w:rPr>
          <w:sz w:val="28"/>
          <w:szCs w:val="28"/>
        </w:rPr>
        <w:t>- рассмотрение заявок на участие в аукционе и отбор участников аукциона.</w:t>
      </w:r>
    </w:p>
    <w:p w:rsidR="00EE417C" w:rsidRPr="00EE417C" w:rsidRDefault="00EE417C" w:rsidP="00EE417C">
      <w:pPr>
        <w:pStyle w:val="a4"/>
        <w:spacing w:before="0" w:beforeAutospacing="0" w:after="0"/>
        <w:ind w:firstLine="567"/>
        <w:jc w:val="both"/>
        <w:rPr>
          <w:sz w:val="28"/>
          <w:szCs w:val="28"/>
        </w:rPr>
      </w:pPr>
      <w:r w:rsidRPr="00EE417C">
        <w:rPr>
          <w:sz w:val="28"/>
          <w:szCs w:val="28"/>
        </w:rPr>
        <w:t>- ведение протокола рассмотрения заявок на участие в аукционе и протокола подведения итогов аукциона.</w:t>
      </w:r>
    </w:p>
    <w:p w:rsidR="00EE417C" w:rsidRPr="00EE417C" w:rsidRDefault="00EE417C" w:rsidP="00EE417C">
      <w:pPr>
        <w:pStyle w:val="a4"/>
        <w:spacing w:before="0" w:beforeAutospacing="0" w:after="0"/>
        <w:ind w:firstLine="567"/>
        <w:jc w:val="both"/>
        <w:rPr>
          <w:sz w:val="28"/>
          <w:szCs w:val="28"/>
        </w:rPr>
      </w:pPr>
      <w:r w:rsidRPr="00EE417C">
        <w:rPr>
          <w:sz w:val="28"/>
          <w:szCs w:val="28"/>
        </w:rPr>
        <w:t>4. Контроль за исполнением настоящего постановления оставляю за собой.</w:t>
      </w:r>
    </w:p>
    <w:p w:rsidR="00EE417C" w:rsidRPr="00EE417C" w:rsidRDefault="00EE417C" w:rsidP="00EE417C">
      <w:pPr>
        <w:pStyle w:val="a4"/>
        <w:spacing w:before="0" w:beforeAutospacing="0" w:after="0"/>
        <w:ind w:firstLine="567"/>
        <w:jc w:val="both"/>
        <w:rPr>
          <w:sz w:val="28"/>
          <w:szCs w:val="28"/>
          <w:lang w:eastAsia="ar-SA"/>
        </w:rPr>
      </w:pPr>
      <w:r w:rsidRPr="00EE417C">
        <w:rPr>
          <w:sz w:val="28"/>
          <w:szCs w:val="28"/>
        </w:rPr>
        <w:t>5. Постановление вступает в силу с момента его подписания.</w:t>
      </w:r>
    </w:p>
    <w:p w:rsidR="002C4F39" w:rsidRDefault="002C4F39" w:rsidP="002C4F39">
      <w:pPr>
        <w:pStyle w:val="ad"/>
        <w:ind w:left="0"/>
        <w:jc w:val="both"/>
        <w:rPr>
          <w:rFonts w:cs="Times New Roman"/>
          <w:color w:val="000000"/>
          <w:szCs w:val="24"/>
        </w:rPr>
      </w:pPr>
    </w:p>
    <w:p w:rsidR="002C4F39" w:rsidRDefault="002C4F39" w:rsidP="002C4F39">
      <w:pPr>
        <w:pStyle w:val="ad"/>
        <w:ind w:left="0"/>
        <w:jc w:val="both"/>
        <w:rPr>
          <w:rFonts w:cs="Times New Roman"/>
          <w:color w:val="000000"/>
          <w:szCs w:val="24"/>
        </w:rPr>
      </w:pPr>
    </w:p>
    <w:p w:rsidR="002C4F39" w:rsidRDefault="002C4F39" w:rsidP="002C4F39">
      <w:pPr>
        <w:pStyle w:val="ad"/>
        <w:ind w:left="0"/>
        <w:jc w:val="both"/>
        <w:rPr>
          <w:rFonts w:cs="Times New Roman"/>
          <w:color w:val="000000"/>
          <w:szCs w:val="24"/>
        </w:rPr>
      </w:pPr>
    </w:p>
    <w:p w:rsidR="00AD567B" w:rsidRDefault="00AD567B" w:rsidP="00F15321">
      <w:pPr>
        <w:tabs>
          <w:tab w:val="right" w:pos="7920"/>
        </w:tabs>
        <w:jc w:val="both"/>
      </w:pPr>
    </w:p>
    <w:p w:rsidR="00C2646C" w:rsidRPr="00EE0210" w:rsidRDefault="00C2646C" w:rsidP="00F15321">
      <w:pPr>
        <w:tabs>
          <w:tab w:val="right" w:pos="7920"/>
        </w:tabs>
        <w:jc w:val="both"/>
      </w:pPr>
    </w:p>
    <w:p w:rsidR="00B66B9B" w:rsidRPr="004579BB" w:rsidRDefault="00F96E70" w:rsidP="00A2037E">
      <w:pPr>
        <w:pStyle w:val="a4"/>
        <w:spacing w:before="0" w:beforeAutospacing="0" w:after="0"/>
        <w:jc w:val="both"/>
        <w:rPr>
          <w:spacing w:val="-12"/>
          <w:sz w:val="28"/>
          <w:szCs w:val="28"/>
        </w:rPr>
      </w:pPr>
      <w:r w:rsidRPr="004579BB">
        <w:rPr>
          <w:sz w:val="28"/>
          <w:szCs w:val="28"/>
        </w:rPr>
        <w:t xml:space="preserve">Глава </w:t>
      </w:r>
      <w:r w:rsidR="009E289B" w:rsidRPr="004579BB">
        <w:rPr>
          <w:spacing w:val="-12"/>
          <w:sz w:val="28"/>
          <w:szCs w:val="28"/>
        </w:rPr>
        <w:t>Большесолдатск</w:t>
      </w:r>
      <w:r w:rsidR="00795FB9" w:rsidRPr="004579BB">
        <w:rPr>
          <w:spacing w:val="-12"/>
          <w:sz w:val="28"/>
          <w:szCs w:val="28"/>
        </w:rPr>
        <w:t xml:space="preserve">ого района </w:t>
      </w:r>
    </w:p>
    <w:p w:rsidR="00FB7F8E" w:rsidRDefault="00F96E70" w:rsidP="00A2037E">
      <w:pPr>
        <w:pStyle w:val="a4"/>
        <w:spacing w:before="0" w:beforeAutospacing="0" w:after="0"/>
        <w:jc w:val="both"/>
        <w:rPr>
          <w:sz w:val="28"/>
          <w:szCs w:val="28"/>
        </w:rPr>
      </w:pPr>
      <w:r w:rsidRPr="004579BB">
        <w:rPr>
          <w:sz w:val="28"/>
          <w:szCs w:val="28"/>
        </w:rPr>
        <w:t xml:space="preserve">Курской области                                </w:t>
      </w:r>
      <w:r w:rsidR="00B66B9B" w:rsidRPr="004579BB">
        <w:rPr>
          <w:sz w:val="28"/>
          <w:szCs w:val="28"/>
        </w:rPr>
        <w:tab/>
      </w:r>
      <w:r w:rsidR="004579BB">
        <w:rPr>
          <w:sz w:val="28"/>
          <w:szCs w:val="28"/>
        </w:rPr>
        <w:t xml:space="preserve">           </w:t>
      </w:r>
      <w:r w:rsidR="00B66B9B" w:rsidRPr="004579BB">
        <w:rPr>
          <w:sz w:val="28"/>
          <w:szCs w:val="28"/>
        </w:rPr>
        <w:tab/>
      </w:r>
      <w:r w:rsidR="00B66B9B" w:rsidRPr="004579BB">
        <w:rPr>
          <w:sz w:val="28"/>
          <w:szCs w:val="28"/>
        </w:rPr>
        <w:tab/>
      </w:r>
      <w:r w:rsidR="00B66B9B" w:rsidRPr="004579BB">
        <w:rPr>
          <w:sz w:val="28"/>
          <w:szCs w:val="28"/>
        </w:rPr>
        <w:tab/>
      </w:r>
      <w:r w:rsidR="008D7BDA" w:rsidRPr="004579BB">
        <w:rPr>
          <w:sz w:val="28"/>
          <w:szCs w:val="28"/>
        </w:rPr>
        <w:t>В.П. Зайцев</w:t>
      </w: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A2037E">
      <w:pPr>
        <w:pStyle w:val="a4"/>
        <w:spacing w:before="0" w:beforeAutospacing="0" w:after="0"/>
        <w:jc w:val="both"/>
        <w:rPr>
          <w:sz w:val="28"/>
          <w:szCs w:val="28"/>
        </w:rPr>
      </w:pPr>
    </w:p>
    <w:p w:rsidR="00EE417C" w:rsidRDefault="00EE417C" w:rsidP="00EE417C">
      <w:pPr>
        <w:jc w:val="right"/>
      </w:pPr>
      <w:r w:rsidRPr="00E85E7E">
        <w:lastRenderedPageBreak/>
        <w:t>Приложение</w:t>
      </w:r>
      <w:r>
        <w:t xml:space="preserve"> </w:t>
      </w:r>
      <w:r w:rsidRPr="00E85E7E">
        <w:t xml:space="preserve">к </w:t>
      </w:r>
      <w:r>
        <w:t>постановлению</w:t>
      </w:r>
    </w:p>
    <w:p w:rsidR="00EE417C" w:rsidRDefault="00EE417C" w:rsidP="00EE417C">
      <w:pPr>
        <w:jc w:val="right"/>
      </w:pPr>
      <w:r w:rsidRPr="00EE0210">
        <w:t xml:space="preserve">Администрация </w:t>
      </w:r>
      <w:r>
        <w:t>Большесолдатского</w:t>
      </w:r>
      <w:r w:rsidRPr="00EE0210">
        <w:t xml:space="preserve"> </w:t>
      </w:r>
      <w:r>
        <w:t>района</w:t>
      </w:r>
    </w:p>
    <w:p w:rsidR="00EE417C" w:rsidRPr="00996365" w:rsidRDefault="00EE417C" w:rsidP="00EE417C">
      <w:pPr>
        <w:jc w:val="right"/>
      </w:pPr>
      <w:r>
        <w:t xml:space="preserve"> </w:t>
      </w:r>
      <w:r w:rsidRPr="00996365">
        <w:t>Курской области</w:t>
      </w:r>
    </w:p>
    <w:p w:rsidR="00EE417C" w:rsidRDefault="00EE417C" w:rsidP="00EE417C">
      <w:pPr>
        <w:jc w:val="right"/>
        <w:rPr>
          <w:b/>
        </w:rPr>
      </w:pPr>
      <w:r w:rsidRPr="00B009BF">
        <w:t>№473  от 27.10.2022г</w:t>
      </w:r>
    </w:p>
    <w:p w:rsidR="00EE417C" w:rsidRPr="00EE417C" w:rsidRDefault="00EE417C" w:rsidP="00EE417C">
      <w:pPr>
        <w:jc w:val="center"/>
        <w:rPr>
          <w:b/>
          <w:sz w:val="28"/>
          <w:szCs w:val="28"/>
        </w:rPr>
      </w:pPr>
      <w:r w:rsidRPr="00EE417C">
        <w:rPr>
          <w:b/>
          <w:sz w:val="28"/>
          <w:szCs w:val="28"/>
        </w:rPr>
        <w:t>ПОЛОЖЕНИЕ</w:t>
      </w:r>
    </w:p>
    <w:p w:rsidR="00EE417C" w:rsidRPr="00EE417C" w:rsidRDefault="00EE417C" w:rsidP="00EE417C">
      <w:pPr>
        <w:jc w:val="center"/>
        <w:rPr>
          <w:b/>
          <w:sz w:val="28"/>
          <w:szCs w:val="28"/>
        </w:rPr>
      </w:pPr>
      <w:r w:rsidRPr="00EE417C">
        <w:rPr>
          <w:b/>
          <w:sz w:val="28"/>
          <w:szCs w:val="28"/>
        </w:rPr>
        <w:t>ОБ АУКЦИОННОЙ КОМИССИИ</w:t>
      </w:r>
    </w:p>
    <w:p w:rsidR="00EE417C" w:rsidRPr="00EE417C" w:rsidRDefault="00EE417C" w:rsidP="00EE417C">
      <w:pPr>
        <w:ind w:firstLine="567"/>
        <w:jc w:val="both"/>
        <w:rPr>
          <w:sz w:val="28"/>
          <w:szCs w:val="28"/>
        </w:rPr>
      </w:pPr>
    </w:p>
    <w:p w:rsidR="00EE417C" w:rsidRPr="00EE417C" w:rsidRDefault="00EE417C" w:rsidP="00EE417C">
      <w:pPr>
        <w:pStyle w:val="a4"/>
        <w:spacing w:before="0" w:beforeAutospacing="0" w:after="0"/>
        <w:ind w:firstLine="567"/>
        <w:jc w:val="both"/>
        <w:rPr>
          <w:sz w:val="28"/>
          <w:szCs w:val="28"/>
          <w:lang w:eastAsia="ar-SA"/>
        </w:rPr>
      </w:pPr>
      <w:r w:rsidRPr="00EE417C">
        <w:rPr>
          <w:sz w:val="28"/>
          <w:szCs w:val="28"/>
        </w:rPr>
        <w:t xml:space="preserve">1. Настоящее Положение разработано в соответствии с Гражданским кодексом РФ, Земельным кодексом РФ,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w:t>
      </w:r>
      <w:bookmarkStart w:id="0" w:name="_GoBack"/>
      <w:bookmarkEnd w:id="0"/>
      <w:r w:rsidRPr="00EE417C">
        <w:rPr>
          <w:sz w:val="28"/>
          <w:szCs w:val="28"/>
        </w:rPr>
        <w:t>Федеральным законом РФ от 26.07.2006г. №135-ФЗ «О защите конкуренции» и устанавливает порядок работы аукционной комиссии, созданной для выполнения функций, связанных с организацией и проведением аукциона на право заключения договора аренды земельного участка, государственная собственность на который не разграничена, ограничений (обременений) не зарегистрировано, расположенного на территории муниципального района «Большесолдатский район» Курской области, из категории земель сельскохозяйственного назначения пунктов, разрешённое использование – рыбоводство, площадью 10000 кв.м., кадастровый 46:02:070401:160, местоположение: Курская область, Большесолдатский район, Нижнегридинский  сельсовет, с. Житень.</w:t>
      </w:r>
    </w:p>
    <w:p w:rsidR="00EE417C" w:rsidRPr="00EE417C" w:rsidRDefault="00EE417C" w:rsidP="00EE417C">
      <w:pPr>
        <w:pStyle w:val="a4"/>
        <w:spacing w:before="0" w:beforeAutospacing="0" w:after="0"/>
        <w:ind w:firstLine="567"/>
        <w:jc w:val="both"/>
        <w:rPr>
          <w:sz w:val="28"/>
          <w:szCs w:val="28"/>
        </w:rPr>
      </w:pPr>
      <w:r w:rsidRPr="00EE417C">
        <w:rPr>
          <w:sz w:val="28"/>
          <w:szCs w:val="28"/>
        </w:rPr>
        <w:t>2. Создание аукционной комиссии, определение ее состава и порядка работы, назначение председателя комиссии осуществляется главой Большесолдатского</w:t>
      </w:r>
      <w:r w:rsidRPr="00EE417C">
        <w:rPr>
          <w:color w:val="000000"/>
          <w:sz w:val="28"/>
          <w:szCs w:val="28"/>
        </w:rPr>
        <w:t xml:space="preserve"> района</w:t>
      </w:r>
      <w:r w:rsidRPr="00EE417C">
        <w:rPr>
          <w:sz w:val="28"/>
          <w:szCs w:val="28"/>
        </w:rPr>
        <w:t xml:space="preserve"> Курской области.</w:t>
      </w:r>
    </w:p>
    <w:p w:rsidR="00EE417C" w:rsidRPr="00EE417C" w:rsidRDefault="00EE417C" w:rsidP="00EE417C">
      <w:pPr>
        <w:ind w:firstLine="567"/>
        <w:jc w:val="both"/>
        <w:rPr>
          <w:sz w:val="28"/>
          <w:szCs w:val="28"/>
        </w:rPr>
      </w:pPr>
      <w:r w:rsidRPr="00EE417C">
        <w:rPr>
          <w:sz w:val="28"/>
          <w:szCs w:val="28"/>
        </w:rPr>
        <w:t>3. Число членов комиссии должно быть не менее чем пять человек.</w:t>
      </w:r>
    </w:p>
    <w:p w:rsidR="00EE417C" w:rsidRPr="00EE417C" w:rsidRDefault="00EE417C" w:rsidP="00EE417C">
      <w:pPr>
        <w:ind w:firstLine="567"/>
        <w:jc w:val="both"/>
        <w:rPr>
          <w:sz w:val="28"/>
          <w:szCs w:val="28"/>
        </w:rPr>
      </w:pPr>
      <w:r w:rsidRPr="00EE417C">
        <w:rPr>
          <w:sz w:val="28"/>
          <w:szCs w:val="28"/>
        </w:rPr>
        <w:t>4.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(в том числе физические лица, являющиеся участниками этих организаций, членами их органов управления). В случае выявления в составе комиссии указанных лиц глава Большесолдатского района Курской области обязан незамедлительно заменить их иными физическими лицами, которые лично не заинтересованы в результатах аукциона и на которых не способны оказывать влияние участники аукциона.</w:t>
      </w:r>
    </w:p>
    <w:p w:rsidR="00EE417C" w:rsidRPr="00EE417C" w:rsidRDefault="00EE417C" w:rsidP="00EE417C">
      <w:pPr>
        <w:ind w:firstLine="567"/>
        <w:jc w:val="both"/>
        <w:rPr>
          <w:sz w:val="28"/>
          <w:szCs w:val="28"/>
        </w:rPr>
      </w:pPr>
      <w:r w:rsidRPr="00EE417C">
        <w:rPr>
          <w:sz w:val="28"/>
          <w:szCs w:val="28"/>
        </w:rPr>
        <w:t>5. Замена члена комиссии допускается только по решению главы Большесолдатского района Курской области.</w:t>
      </w:r>
    </w:p>
    <w:p w:rsidR="00EE417C" w:rsidRPr="00EE417C" w:rsidRDefault="00EE417C" w:rsidP="00EE417C">
      <w:pPr>
        <w:ind w:firstLine="567"/>
        <w:jc w:val="both"/>
        <w:rPr>
          <w:sz w:val="28"/>
          <w:szCs w:val="28"/>
        </w:rPr>
      </w:pPr>
      <w:r w:rsidRPr="00EE417C">
        <w:rPr>
          <w:sz w:val="28"/>
          <w:szCs w:val="28"/>
        </w:rPr>
        <w:t>6.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 ведение протокола рассмотрения заявок на участие в аукционе, определение победителя аукциона, ведение протокола аукциона.</w:t>
      </w:r>
    </w:p>
    <w:p w:rsidR="00EE417C" w:rsidRPr="00EE417C" w:rsidRDefault="00EE417C" w:rsidP="00EE417C">
      <w:pPr>
        <w:ind w:firstLine="567"/>
        <w:jc w:val="both"/>
        <w:rPr>
          <w:sz w:val="28"/>
          <w:szCs w:val="28"/>
        </w:rPr>
      </w:pPr>
      <w:r w:rsidRPr="00EE417C">
        <w:rPr>
          <w:sz w:val="28"/>
          <w:szCs w:val="28"/>
        </w:rPr>
        <w:lastRenderedPageBreak/>
        <w:t>7. Аукционная комиссия выбирает аукциониста путем голосования до начала аукциона на право заключения договоров аренды земельных участков.</w:t>
      </w:r>
    </w:p>
    <w:p w:rsidR="00EE417C" w:rsidRPr="00EE417C" w:rsidRDefault="00EE417C" w:rsidP="00EE417C">
      <w:pPr>
        <w:ind w:firstLine="567"/>
        <w:jc w:val="both"/>
        <w:rPr>
          <w:sz w:val="28"/>
          <w:szCs w:val="28"/>
        </w:rPr>
      </w:pPr>
      <w:r w:rsidRPr="00EE417C">
        <w:rPr>
          <w:sz w:val="28"/>
          <w:szCs w:val="28"/>
        </w:rPr>
        <w:t>8.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E417C" w:rsidRPr="00EE417C" w:rsidRDefault="00EE417C" w:rsidP="00EE417C">
      <w:pPr>
        <w:ind w:firstLine="567"/>
        <w:jc w:val="both"/>
        <w:rPr>
          <w:sz w:val="28"/>
          <w:szCs w:val="28"/>
        </w:rPr>
      </w:pPr>
      <w:r w:rsidRPr="00EE417C">
        <w:rPr>
          <w:sz w:val="28"/>
          <w:szCs w:val="28"/>
        </w:rPr>
        <w:t xml:space="preserve">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установленные земельным или гражданским законодательством, разрешаются аукционной комиссией путем голосования в соответствии с п. 8 настоящего положения. </w:t>
      </w:r>
    </w:p>
    <w:p w:rsidR="00EE417C" w:rsidRPr="00EE417C" w:rsidRDefault="00EE417C" w:rsidP="00EE417C">
      <w:pPr>
        <w:ind w:firstLine="567"/>
        <w:jc w:val="both"/>
        <w:rPr>
          <w:sz w:val="28"/>
          <w:szCs w:val="28"/>
        </w:rPr>
      </w:pPr>
      <w:r w:rsidRPr="00EE417C">
        <w:rPr>
          <w:sz w:val="28"/>
          <w:szCs w:val="28"/>
        </w:rPr>
        <w:t>10. Порядок проведения аукциона:</w:t>
      </w:r>
    </w:p>
    <w:p w:rsidR="00EE417C" w:rsidRPr="00EE417C" w:rsidRDefault="00EE417C" w:rsidP="00EE417C">
      <w:pPr>
        <w:ind w:firstLine="567"/>
        <w:jc w:val="both"/>
        <w:rPr>
          <w:sz w:val="28"/>
          <w:szCs w:val="28"/>
        </w:rPr>
      </w:pPr>
      <w:r w:rsidRPr="00EE417C">
        <w:rPr>
          <w:sz w:val="28"/>
          <w:szCs w:val="28"/>
        </w:rPr>
        <w:t>Председатель аукционной комиссии объявляет об открытии аукциона, о дате, месте и времени проведения аукциона, а также о проведении аудиозаписи аукциона.</w:t>
      </w:r>
    </w:p>
    <w:p w:rsidR="00EE417C" w:rsidRPr="00EE417C" w:rsidRDefault="00EE417C" w:rsidP="00EE417C">
      <w:pPr>
        <w:ind w:firstLine="567"/>
        <w:jc w:val="both"/>
        <w:rPr>
          <w:sz w:val="28"/>
          <w:szCs w:val="28"/>
        </w:rPr>
      </w:pPr>
      <w:r w:rsidRPr="00EE417C">
        <w:rPr>
          <w:sz w:val="28"/>
          <w:szCs w:val="28"/>
        </w:rPr>
        <w:t xml:space="preserve">Аукционист представляет членов аукционной комиссии. </w:t>
      </w:r>
    </w:p>
    <w:p w:rsidR="00EE417C" w:rsidRPr="00EE417C" w:rsidRDefault="00EE417C" w:rsidP="00EE417C">
      <w:pPr>
        <w:ind w:firstLine="567"/>
        <w:jc w:val="both"/>
        <w:rPr>
          <w:sz w:val="28"/>
          <w:szCs w:val="28"/>
        </w:rPr>
      </w:pPr>
      <w:r w:rsidRPr="00EE417C">
        <w:rPr>
          <w:sz w:val="28"/>
          <w:szCs w:val="28"/>
        </w:rPr>
        <w:t>Аукционист  сообщает о том, что торги проводятся в форме аукциона, открытого по форме подачи предложений о цене предмета аукциона и по составу участников, в соответствии с Гражданским кодексом РФ, Федеральным законом от 26.07.2006г. №135-ФЗ «О защите конкуренции» и другими нормативными правовыми актами, регулирующими земельные правоотношения, на основании постановления Администрации Большесолдатского района Курской области от 24.10.2022г. №466 «Об объявлении торгов в форме аукциона на право заключения договора аренды земельного участка».</w:t>
      </w:r>
    </w:p>
    <w:p w:rsidR="00EE417C" w:rsidRPr="00EE417C" w:rsidRDefault="00EE417C" w:rsidP="00EE417C">
      <w:pPr>
        <w:ind w:firstLine="567"/>
        <w:jc w:val="both"/>
        <w:rPr>
          <w:sz w:val="28"/>
          <w:szCs w:val="28"/>
        </w:rPr>
      </w:pPr>
      <w:r w:rsidRPr="00EE417C">
        <w:rPr>
          <w:sz w:val="28"/>
          <w:szCs w:val="28"/>
        </w:rPr>
        <w:t xml:space="preserve">Далее, аукционист оглашает нижеуказанный порядок проведения торгов, после чего сообщает краткую характеристику земельного участка, начальный размер ежегодной арендной платы и «шаг аукциона» и переходит к проведению аукциона. </w:t>
      </w:r>
    </w:p>
    <w:p w:rsidR="00EE417C" w:rsidRPr="00EE417C" w:rsidRDefault="00EE417C" w:rsidP="00EE417C">
      <w:pPr>
        <w:ind w:firstLine="567"/>
        <w:jc w:val="both"/>
        <w:rPr>
          <w:sz w:val="28"/>
          <w:szCs w:val="28"/>
        </w:rPr>
      </w:pPr>
      <w:r w:rsidRPr="00EE417C">
        <w:rPr>
          <w:sz w:val="28"/>
          <w:szCs w:val="28"/>
        </w:rPr>
        <w:t>Обратившись к участникам аукциона, аукционист объявляет, что им выданы пронумерованные карточки. Указанные карточки участники аукциона поднимают после оглашения аукционистом начальной (минимальной) цены договора, которая представляет собой ежегодный размер арендной платы.</w:t>
      </w:r>
    </w:p>
    <w:p w:rsidR="00EE417C" w:rsidRPr="00EE417C" w:rsidRDefault="00EE417C" w:rsidP="00EE417C">
      <w:pPr>
        <w:ind w:firstLine="567"/>
        <w:jc w:val="both"/>
        <w:rPr>
          <w:sz w:val="28"/>
          <w:szCs w:val="28"/>
        </w:rPr>
      </w:pPr>
      <w:r w:rsidRPr="00EE417C">
        <w:rPr>
          <w:sz w:val="28"/>
          <w:szCs w:val="28"/>
        </w:rPr>
        <w:t>Далее, после объявления аукционистом начальной минимальной цены договора, участникам аукциона предлагается заявлять свои предложения о размере ежегодной арендной платы путем поднятия пронумерованных карточек после оглашения аукционистом очередного размера ежегодной арендной платы с учетом шага аукциона, составляющего 3% от начальной цены предмета аукциона.</w:t>
      </w:r>
    </w:p>
    <w:p w:rsidR="00EE417C" w:rsidRPr="00EE417C" w:rsidRDefault="00EE417C" w:rsidP="00EE417C">
      <w:pPr>
        <w:pStyle w:val="a4"/>
        <w:spacing w:before="0" w:beforeAutospacing="0" w:after="0"/>
        <w:jc w:val="both"/>
        <w:rPr>
          <w:color w:val="000000"/>
          <w:sz w:val="28"/>
          <w:szCs w:val="28"/>
        </w:rPr>
      </w:pPr>
      <w:r w:rsidRPr="00EE417C">
        <w:rPr>
          <w:sz w:val="28"/>
          <w:szCs w:val="28"/>
        </w:rPr>
        <w:lastRenderedPageBreak/>
        <w:tab/>
      </w:r>
      <w:r w:rsidRPr="00EE417C">
        <w:rPr>
          <w:sz w:val="28"/>
          <w:szCs w:val="28"/>
        </w:rPr>
        <w:tab/>
        <w:t>При этом после объявления очередной цены аукциона аукционистом оглашается номер карточки участника аукциона, который первым заявил данную цену поднятием карточки, с указанием на этого участника аукциона. Затем аукционист объявляет следующую цену аукциона в соответствии с «шагом аукциона», снова предлагая участникам аукциона заявить данную цену поднятием карточки. Если после троекратного объявления очередной цены аукциона ни один из участников аукциона не поднял карточку, победителем считается лицо, заявившее цену последним и соответственно, аукцион завершается. Выигравшим аукцион признается участник, предложивший наибольший размер ежегодной арендной платы.</w:t>
      </w:r>
    </w:p>
    <w:sectPr w:rsidR="00EE417C" w:rsidRPr="00EE417C" w:rsidSect="004579B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510" w:rsidRDefault="00C34510" w:rsidP="005A287B">
      <w:r>
        <w:separator/>
      </w:r>
    </w:p>
  </w:endnote>
  <w:endnote w:type="continuationSeparator" w:id="1">
    <w:p w:rsidR="00C34510" w:rsidRDefault="00C34510" w:rsidP="005A28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510" w:rsidRDefault="00C34510" w:rsidP="005A287B">
      <w:r>
        <w:separator/>
      </w:r>
    </w:p>
  </w:footnote>
  <w:footnote w:type="continuationSeparator" w:id="1">
    <w:p w:rsidR="00C34510" w:rsidRDefault="00C34510"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E7" w:rsidRDefault="00085FE7">
    <w:pPr>
      <w:pStyle w:val="a7"/>
      <w:jc w:val="center"/>
    </w:pPr>
  </w:p>
  <w:p w:rsidR="00085FE7" w:rsidRDefault="00085FE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3814"/>
    <w:rsid w:val="00006246"/>
    <w:rsid w:val="00006DA6"/>
    <w:rsid w:val="00011359"/>
    <w:rsid w:val="0001206B"/>
    <w:rsid w:val="0002155E"/>
    <w:rsid w:val="00037720"/>
    <w:rsid w:val="00042CD3"/>
    <w:rsid w:val="00043052"/>
    <w:rsid w:val="00043F1C"/>
    <w:rsid w:val="00055CCF"/>
    <w:rsid w:val="000734C9"/>
    <w:rsid w:val="00075DD7"/>
    <w:rsid w:val="00080842"/>
    <w:rsid w:val="000826A6"/>
    <w:rsid w:val="00085FE7"/>
    <w:rsid w:val="00092DFD"/>
    <w:rsid w:val="000A30CA"/>
    <w:rsid w:val="000A48AA"/>
    <w:rsid w:val="000A4D65"/>
    <w:rsid w:val="000B02CD"/>
    <w:rsid w:val="000B454F"/>
    <w:rsid w:val="000B52FA"/>
    <w:rsid w:val="000D0BC9"/>
    <w:rsid w:val="000D3646"/>
    <w:rsid w:val="000D37F5"/>
    <w:rsid w:val="000D3B7E"/>
    <w:rsid w:val="000D661E"/>
    <w:rsid w:val="000D6B97"/>
    <w:rsid w:val="000E5B1B"/>
    <w:rsid w:val="000F5EAA"/>
    <w:rsid w:val="00100D35"/>
    <w:rsid w:val="00111EB4"/>
    <w:rsid w:val="001263BD"/>
    <w:rsid w:val="00131201"/>
    <w:rsid w:val="001315EB"/>
    <w:rsid w:val="00131ED4"/>
    <w:rsid w:val="00134ABC"/>
    <w:rsid w:val="0013584E"/>
    <w:rsid w:val="0014790B"/>
    <w:rsid w:val="00150A7A"/>
    <w:rsid w:val="00153A30"/>
    <w:rsid w:val="0015764B"/>
    <w:rsid w:val="00157995"/>
    <w:rsid w:val="00162133"/>
    <w:rsid w:val="00176108"/>
    <w:rsid w:val="00176493"/>
    <w:rsid w:val="00184249"/>
    <w:rsid w:val="00187B5C"/>
    <w:rsid w:val="0019181C"/>
    <w:rsid w:val="00197C09"/>
    <w:rsid w:val="001A1D9B"/>
    <w:rsid w:val="001A6672"/>
    <w:rsid w:val="001B4156"/>
    <w:rsid w:val="001C4983"/>
    <w:rsid w:val="001D001F"/>
    <w:rsid w:val="001E088D"/>
    <w:rsid w:val="001E11FB"/>
    <w:rsid w:val="001F1829"/>
    <w:rsid w:val="00204B4D"/>
    <w:rsid w:val="00206CEE"/>
    <w:rsid w:val="002076CE"/>
    <w:rsid w:val="002137EC"/>
    <w:rsid w:val="00213C9C"/>
    <w:rsid w:val="0022053C"/>
    <w:rsid w:val="0023335F"/>
    <w:rsid w:val="002361F8"/>
    <w:rsid w:val="00244876"/>
    <w:rsid w:val="00246BFF"/>
    <w:rsid w:val="00247753"/>
    <w:rsid w:val="00253947"/>
    <w:rsid w:val="00264F4E"/>
    <w:rsid w:val="00281A71"/>
    <w:rsid w:val="00283D56"/>
    <w:rsid w:val="00284DFB"/>
    <w:rsid w:val="00286E9C"/>
    <w:rsid w:val="002951C5"/>
    <w:rsid w:val="00295DAE"/>
    <w:rsid w:val="002B09D0"/>
    <w:rsid w:val="002B2CAE"/>
    <w:rsid w:val="002C3434"/>
    <w:rsid w:val="002C4F39"/>
    <w:rsid w:val="002D34A1"/>
    <w:rsid w:val="002E1063"/>
    <w:rsid w:val="00302AA2"/>
    <w:rsid w:val="00305377"/>
    <w:rsid w:val="003065EC"/>
    <w:rsid w:val="00333B3A"/>
    <w:rsid w:val="00337CF7"/>
    <w:rsid w:val="003533FE"/>
    <w:rsid w:val="00354328"/>
    <w:rsid w:val="00357D00"/>
    <w:rsid w:val="0038281C"/>
    <w:rsid w:val="00382AED"/>
    <w:rsid w:val="00390D73"/>
    <w:rsid w:val="00392D20"/>
    <w:rsid w:val="00393814"/>
    <w:rsid w:val="003A1C12"/>
    <w:rsid w:val="003B4347"/>
    <w:rsid w:val="003B66A8"/>
    <w:rsid w:val="003C103C"/>
    <w:rsid w:val="003C1600"/>
    <w:rsid w:val="003E593B"/>
    <w:rsid w:val="003E7278"/>
    <w:rsid w:val="003E7E4A"/>
    <w:rsid w:val="003F26F9"/>
    <w:rsid w:val="003F338C"/>
    <w:rsid w:val="003F4EB7"/>
    <w:rsid w:val="003F63AD"/>
    <w:rsid w:val="004015AC"/>
    <w:rsid w:val="00407899"/>
    <w:rsid w:val="004138AF"/>
    <w:rsid w:val="00413BD2"/>
    <w:rsid w:val="00414876"/>
    <w:rsid w:val="00415A1B"/>
    <w:rsid w:val="00424F44"/>
    <w:rsid w:val="00426523"/>
    <w:rsid w:val="00431B7F"/>
    <w:rsid w:val="00446185"/>
    <w:rsid w:val="00450366"/>
    <w:rsid w:val="0045097A"/>
    <w:rsid w:val="00456848"/>
    <w:rsid w:val="0045724F"/>
    <w:rsid w:val="004579BB"/>
    <w:rsid w:val="00460525"/>
    <w:rsid w:val="00463CF3"/>
    <w:rsid w:val="0046586E"/>
    <w:rsid w:val="00466863"/>
    <w:rsid w:val="0047519E"/>
    <w:rsid w:val="00476157"/>
    <w:rsid w:val="004910C6"/>
    <w:rsid w:val="00493BB6"/>
    <w:rsid w:val="004B001C"/>
    <w:rsid w:val="004B0231"/>
    <w:rsid w:val="004B69F5"/>
    <w:rsid w:val="004D052A"/>
    <w:rsid w:val="004D1371"/>
    <w:rsid w:val="004D7A88"/>
    <w:rsid w:val="004E500B"/>
    <w:rsid w:val="004E64A5"/>
    <w:rsid w:val="005007AD"/>
    <w:rsid w:val="00500905"/>
    <w:rsid w:val="00505B24"/>
    <w:rsid w:val="00506C77"/>
    <w:rsid w:val="00511D5C"/>
    <w:rsid w:val="00531083"/>
    <w:rsid w:val="00531D60"/>
    <w:rsid w:val="00550080"/>
    <w:rsid w:val="00556055"/>
    <w:rsid w:val="00557C29"/>
    <w:rsid w:val="00566174"/>
    <w:rsid w:val="00577161"/>
    <w:rsid w:val="00581E53"/>
    <w:rsid w:val="00584F83"/>
    <w:rsid w:val="00592E2D"/>
    <w:rsid w:val="00594674"/>
    <w:rsid w:val="005957B8"/>
    <w:rsid w:val="005A287B"/>
    <w:rsid w:val="005A4B11"/>
    <w:rsid w:val="005A57CE"/>
    <w:rsid w:val="005B3F03"/>
    <w:rsid w:val="005B5E1D"/>
    <w:rsid w:val="005C5A7E"/>
    <w:rsid w:val="005D0C31"/>
    <w:rsid w:val="005D4D1A"/>
    <w:rsid w:val="005F528D"/>
    <w:rsid w:val="005F52FC"/>
    <w:rsid w:val="005F729D"/>
    <w:rsid w:val="00600053"/>
    <w:rsid w:val="0060543C"/>
    <w:rsid w:val="00611CDC"/>
    <w:rsid w:val="00613383"/>
    <w:rsid w:val="006146D1"/>
    <w:rsid w:val="006152D5"/>
    <w:rsid w:val="00617CE3"/>
    <w:rsid w:val="00620F68"/>
    <w:rsid w:val="006220FE"/>
    <w:rsid w:val="006231F6"/>
    <w:rsid w:val="0062657D"/>
    <w:rsid w:val="0063799F"/>
    <w:rsid w:val="00657431"/>
    <w:rsid w:val="00657E81"/>
    <w:rsid w:val="006611C5"/>
    <w:rsid w:val="0066281F"/>
    <w:rsid w:val="0067573B"/>
    <w:rsid w:val="0067752C"/>
    <w:rsid w:val="006819C6"/>
    <w:rsid w:val="00681D10"/>
    <w:rsid w:val="00685920"/>
    <w:rsid w:val="00691FA4"/>
    <w:rsid w:val="00692052"/>
    <w:rsid w:val="0069276B"/>
    <w:rsid w:val="006B3C00"/>
    <w:rsid w:val="006B6591"/>
    <w:rsid w:val="006C0D53"/>
    <w:rsid w:val="006C17A6"/>
    <w:rsid w:val="006C6B45"/>
    <w:rsid w:val="006D13ED"/>
    <w:rsid w:val="006D3150"/>
    <w:rsid w:val="006E0F12"/>
    <w:rsid w:val="006E5B9C"/>
    <w:rsid w:val="006F0140"/>
    <w:rsid w:val="006F4D53"/>
    <w:rsid w:val="006F577A"/>
    <w:rsid w:val="006F6350"/>
    <w:rsid w:val="00701C7A"/>
    <w:rsid w:val="00703358"/>
    <w:rsid w:val="00705EB6"/>
    <w:rsid w:val="00720E3C"/>
    <w:rsid w:val="00742267"/>
    <w:rsid w:val="00743FCF"/>
    <w:rsid w:val="00745CEF"/>
    <w:rsid w:val="00747B46"/>
    <w:rsid w:val="00753236"/>
    <w:rsid w:val="007558FD"/>
    <w:rsid w:val="00762CC3"/>
    <w:rsid w:val="00766318"/>
    <w:rsid w:val="00766F68"/>
    <w:rsid w:val="0076717E"/>
    <w:rsid w:val="00767764"/>
    <w:rsid w:val="00767C45"/>
    <w:rsid w:val="007747BC"/>
    <w:rsid w:val="00776BBF"/>
    <w:rsid w:val="007801DC"/>
    <w:rsid w:val="00793F17"/>
    <w:rsid w:val="00795FB9"/>
    <w:rsid w:val="007A0185"/>
    <w:rsid w:val="007B0A4D"/>
    <w:rsid w:val="007B6ECB"/>
    <w:rsid w:val="007B7BFA"/>
    <w:rsid w:val="007C062B"/>
    <w:rsid w:val="007C5909"/>
    <w:rsid w:val="007D1225"/>
    <w:rsid w:val="007E0086"/>
    <w:rsid w:val="007E3049"/>
    <w:rsid w:val="007E52B1"/>
    <w:rsid w:val="007F07B7"/>
    <w:rsid w:val="007F2D09"/>
    <w:rsid w:val="007F2D37"/>
    <w:rsid w:val="007F5A48"/>
    <w:rsid w:val="007F6137"/>
    <w:rsid w:val="007F7D90"/>
    <w:rsid w:val="00806BFA"/>
    <w:rsid w:val="00813914"/>
    <w:rsid w:val="00814E06"/>
    <w:rsid w:val="00815F86"/>
    <w:rsid w:val="008234FA"/>
    <w:rsid w:val="00824D1C"/>
    <w:rsid w:val="00827349"/>
    <w:rsid w:val="00833A61"/>
    <w:rsid w:val="00841238"/>
    <w:rsid w:val="008512FD"/>
    <w:rsid w:val="008537F5"/>
    <w:rsid w:val="008558E8"/>
    <w:rsid w:val="00855D82"/>
    <w:rsid w:val="0085605D"/>
    <w:rsid w:val="00865877"/>
    <w:rsid w:val="00875AB4"/>
    <w:rsid w:val="00875EEC"/>
    <w:rsid w:val="008824FA"/>
    <w:rsid w:val="00884B62"/>
    <w:rsid w:val="00884B72"/>
    <w:rsid w:val="008A2BEF"/>
    <w:rsid w:val="008A2C38"/>
    <w:rsid w:val="008A7F45"/>
    <w:rsid w:val="008C7AA5"/>
    <w:rsid w:val="008D7BDA"/>
    <w:rsid w:val="008E6AE1"/>
    <w:rsid w:val="008E77F1"/>
    <w:rsid w:val="008F0772"/>
    <w:rsid w:val="008F2DB5"/>
    <w:rsid w:val="009000DD"/>
    <w:rsid w:val="0091118F"/>
    <w:rsid w:val="00913C90"/>
    <w:rsid w:val="00932BE0"/>
    <w:rsid w:val="00935049"/>
    <w:rsid w:val="00935D14"/>
    <w:rsid w:val="00937C24"/>
    <w:rsid w:val="00937E55"/>
    <w:rsid w:val="00954A38"/>
    <w:rsid w:val="00960C45"/>
    <w:rsid w:val="00963F5F"/>
    <w:rsid w:val="00965EA6"/>
    <w:rsid w:val="00967279"/>
    <w:rsid w:val="00967B6A"/>
    <w:rsid w:val="00972C69"/>
    <w:rsid w:val="009761A2"/>
    <w:rsid w:val="009877E1"/>
    <w:rsid w:val="009A1C61"/>
    <w:rsid w:val="009B0537"/>
    <w:rsid w:val="009B202A"/>
    <w:rsid w:val="009B3FA8"/>
    <w:rsid w:val="009C0412"/>
    <w:rsid w:val="009C3321"/>
    <w:rsid w:val="009D4E0A"/>
    <w:rsid w:val="009D5DBE"/>
    <w:rsid w:val="009E16CD"/>
    <w:rsid w:val="009E289B"/>
    <w:rsid w:val="009F0509"/>
    <w:rsid w:val="009F2013"/>
    <w:rsid w:val="00A02EE7"/>
    <w:rsid w:val="00A107E8"/>
    <w:rsid w:val="00A14106"/>
    <w:rsid w:val="00A15E60"/>
    <w:rsid w:val="00A2037E"/>
    <w:rsid w:val="00A37AE6"/>
    <w:rsid w:val="00A462A5"/>
    <w:rsid w:val="00A54872"/>
    <w:rsid w:val="00A620EA"/>
    <w:rsid w:val="00A638C7"/>
    <w:rsid w:val="00A67161"/>
    <w:rsid w:val="00A67603"/>
    <w:rsid w:val="00A8678A"/>
    <w:rsid w:val="00A909C1"/>
    <w:rsid w:val="00A920A4"/>
    <w:rsid w:val="00AA0907"/>
    <w:rsid w:val="00AA1B60"/>
    <w:rsid w:val="00AA31FD"/>
    <w:rsid w:val="00AB134D"/>
    <w:rsid w:val="00AB28B3"/>
    <w:rsid w:val="00AB2913"/>
    <w:rsid w:val="00AB750E"/>
    <w:rsid w:val="00AC1ECE"/>
    <w:rsid w:val="00AC2386"/>
    <w:rsid w:val="00AC78B8"/>
    <w:rsid w:val="00AD0489"/>
    <w:rsid w:val="00AD0509"/>
    <w:rsid w:val="00AD3388"/>
    <w:rsid w:val="00AD54C6"/>
    <w:rsid w:val="00AD567B"/>
    <w:rsid w:val="00AF0462"/>
    <w:rsid w:val="00AF1D65"/>
    <w:rsid w:val="00AF362F"/>
    <w:rsid w:val="00AF5F26"/>
    <w:rsid w:val="00B023FA"/>
    <w:rsid w:val="00B127A0"/>
    <w:rsid w:val="00B217D4"/>
    <w:rsid w:val="00B2303D"/>
    <w:rsid w:val="00B36DB6"/>
    <w:rsid w:val="00B425B7"/>
    <w:rsid w:val="00B51EC6"/>
    <w:rsid w:val="00B57253"/>
    <w:rsid w:val="00B66065"/>
    <w:rsid w:val="00B66B9B"/>
    <w:rsid w:val="00B7093B"/>
    <w:rsid w:val="00B72FD6"/>
    <w:rsid w:val="00B82ECC"/>
    <w:rsid w:val="00B83A11"/>
    <w:rsid w:val="00B87224"/>
    <w:rsid w:val="00B87C1C"/>
    <w:rsid w:val="00B90C56"/>
    <w:rsid w:val="00B92ADE"/>
    <w:rsid w:val="00B93C88"/>
    <w:rsid w:val="00B9527C"/>
    <w:rsid w:val="00BA701B"/>
    <w:rsid w:val="00BA7ACD"/>
    <w:rsid w:val="00BB4031"/>
    <w:rsid w:val="00BC69C7"/>
    <w:rsid w:val="00BD1E76"/>
    <w:rsid w:val="00BD2627"/>
    <w:rsid w:val="00BD59A4"/>
    <w:rsid w:val="00BE4D4E"/>
    <w:rsid w:val="00BE56E1"/>
    <w:rsid w:val="00BF22A7"/>
    <w:rsid w:val="00C002E8"/>
    <w:rsid w:val="00C04BC2"/>
    <w:rsid w:val="00C061A1"/>
    <w:rsid w:val="00C11D8B"/>
    <w:rsid w:val="00C17F7A"/>
    <w:rsid w:val="00C20EA6"/>
    <w:rsid w:val="00C2646C"/>
    <w:rsid w:val="00C31EB6"/>
    <w:rsid w:val="00C34510"/>
    <w:rsid w:val="00C34588"/>
    <w:rsid w:val="00C4208B"/>
    <w:rsid w:val="00C5277F"/>
    <w:rsid w:val="00C566C7"/>
    <w:rsid w:val="00C608CE"/>
    <w:rsid w:val="00C647C3"/>
    <w:rsid w:val="00C67475"/>
    <w:rsid w:val="00C7007C"/>
    <w:rsid w:val="00C725A7"/>
    <w:rsid w:val="00C862BE"/>
    <w:rsid w:val="00C87F44"/>
    <w:rsid w:val="00CA1986"/>
    <w:rsid w:val="00CA53ED"/>
    <w:rsid w:val="00CA6687"/>
    <w:rsid w:val="00CA68A9"/>
    <w:rsid w:val="00CB3A6E"/>
    <w:rsid w:val="00CC22FF"/>
    <w:rsid w:val="00CE5767"/>
    <w:rsid w:val="00CF341B"/>
    <w:rsid w:val="00CF489F"/>
    <w:rsid w:val="00D033F5"/>
    <w:rsid w:val="00D050AD"/>
    <w:rsid w:val="00D141F1"/>
    <w:rsid w:val="00D14907"/>
    <w:rsid w:val="00D23A48"/>
    <w:rsid w:val="00D36DB3"/>
    <w:rsid w:val="00D671B9"/>
    <w:rsid w:val="00D70BB8"/>
    <w:rsid w:val="00D75E9A"/>
    <w:rsid w:val="00D76044"/>
    <w:rsid w:val="00D80A7D"/>
    <w:rsid w:val="00D80EEF"/>
    <w:rsid w:val="00D81DB6"/>
    <w:rsid w:val="00D84FC2"/>
    <w:rsid w:val="00D86FFF"/>
    <w:rsid w:val="00D909BE"/>
    <w:rsid w:val="00D928DD"/>
    <w:rsid w:val="00DA070E"/>
    <w:rsid w:val="00DA3400"/>
    <w:rsid w:val="00DA7C4D"/>
    <w:rsid w:val="00DD09EF"/>
    <w:rsid w:val="00DD1A15"/>
    <w:rsid w:val="00DD5B84"/>
    <w:rsid w:val="00DE18A8"/>
    <w:rsid w:val="00DF48EE"/>
    <w:rsid w:val="00DF4D9F"/>
    <w:rsid w:val="00E02EEF"/>
    <w:rsid w:val="00E03A9C"/>
    <w:rsid w:val="00E13504"/>
    <w:rsid w:val="00E17A16"/>
    <w:rsid w:val="00E20D8A"/>
    <w:rsid w:val="00E232AF"/>
    <w:rsid w:val="00E32384"/>
    <w:rsid w:val="00E366FD"/>
    <w:rsid w:val="00E36E4F"/>
    <w:rsid w:val="00E377A8"/>
    <w:rsid w:val="00E40425"/>
    <w:rsid w:val="00E45A06"/>
    <w:rsid w:val="00E5159E"/>
    <w:rsid w:val="00E526C8"/>
    <w:rsid w:val="00E56029"/>
    <w:rsid w:val="00E61975"/>
    <w:rsid w:val="00E62C1F"/>
    <w:rsid w:val="00E74BCC"/>
    <w:rsid w:val="00E75721"/>
    <w:rsid w:val="00E954E6"/>
    <w:rsid w:val="00EB2420"/>
    <w:rsid w:val="00ED23F0"/>
    <w:rsid w:val="00ED5AF0"/>
    <w:rsid w:val="00EE0102"/>
    <w:rsid w:val="00EE0210"/>
    <w:rsid w:val="00EE417C"/>
    <w:rsid w:val="00EE5469"/>
    <w:rsid w:val="00EE5547"/>
    <w:rsid w:val="00EE5715"/>
    <w:rsid w:val="00F0475A"/>
    <w:rsid w:val="00F071A4"/>
    <w:rsid w:val="00F10BEA"/>
    <w:rsid w:val="00F11665"/>
    <w:rsid w:val="00F15321"/>
    <w:rsid w:val="00F20E2B"/>
    <w:rsid w:val="00F259BA"/>
    <w:rsid w:val="00F2740D"/>
    <w:rsid w:val="00F408C3"/>
    <w:rsid w:val="00F41D83"/>
    <w:rsid w:val="00F469AA"/>
    <w:rsid w:val="00F4733C"/>
    <w:rsid w:val="00F4779F"/>
    <w:rsid w:val="00F5259E"/>
    <w:rsid w:val="00F5325E"/>
    <w:rsid w:val="00F65FF3"/>
    <w:rsid w:val="00F80B89"/>
    <w:rsid w:val="00F82FC4"/>
    <w:rsid w:val="00F86691"/>
    <w:rsid w:val="00F86CBF"/>
    <w:rsid w:val="00F86D55"/>
    <w:rsid w:val="00F96E70"/>
    <w:rsid w:val="00FA08CC"/>
    <w:rsid w:val="00FA124C"/>
    <w:rsid w:val="00FA354B"/>
    <w:rsid w:val="00FB1E82"/>
    <w:rsid w:val="00FB2C80"/>
    <w:rsid w:val="00FB655C"/>
    <w:rsid w:val="00FB7F8E"/>
    <w:rsid w:val="00FC34A1"/>
    <w:rsid w:val="00FD46EA"/>
    <w:rsid w:val="00FE7223"/>
    <w:rsid w:val="00FE7E3B"/>
    <w:rsid w:val="00FF3058"/>
    <w:rsid w:val="00FF4117"/>
    <w:rsid w:val="00FF6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8E"/>
    <w:rPr>
      <w:rFonts w:ascii="Times New Roman" w:eastAsia="Times New Roman" w:hAnsi="Times New Roman"/>
      <w:sz w:val="24"/>
      <w:szCs w:val="24"/>
    </w:rPr>
  </w:style>
  <w:style w:type="paragraph" w:styleId="1">
    <w:name w:val="heading 1"/>
    <w:basedOn w:val="a"/>
    <w:next w:val="a"/>
    <w:link w:val="10"/>
    <w:qFormat/>
    <w:rsid w:val="00FB7F8E"/>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7F8E"/>
    <w:rPr>
      <w:color w:val="000080"/>
      <w:u w:val="single"/>
    </w:rPr>
  </w:style>
  <w:style w:type="paragraph" w:styleId="a4">
    <w:name w:val="Normal (Web)"/>
    <w:basedOn w:val="a"/>
    <w:rsid w:val="00FB7F8E"/>
    <w:pPr>
      <w:spacing w:before="100" w:beforeAutospacing="1" w:after="119"/>
    </w:pPr>
  </w:style>
  <w:style w:type="character" w:customStyle="1" w:styleId="10">
    <w:name w:val="Заголовок 1 Знак"/>
    <w:link w:val="1"/>
    <w:rsid w:val="00FB7F8E"/>
    <w:rPr>
      <w:rFonts w:ascii="Times New Roman" w:eastAsia="Times New Roman" w:hAnsi="Times New Roman" w:cs="Times New Roman"/>
      <w:b/>
      <w:bCs/>
      <w:sz w:val="32"/>
      <w:szCs w:val="24"/>
      <w:lang w:eastAsia="ru-RU"/>
    </w:rPr>
  </w:style>
  <w:style w:type="paragraph" w:styleId="a5">
    <w:name w:val="Title"/>
    <w:basedOn w:val="a"/>
    <w:link w:val="a6"/>
    <w:qFormat/>
    <w:rsid w:val="00FB7F8E"/>
    <w:pPr>
      <w:jc w:val="center"/>
    </w:pPr>
    <w:rPr>
      <w:sz w:val="32"/>
    </w:rPr>
  </w:style>
  <w:style w:type="character" w:customStyle="1" w:styleId="a6">
    <w:name w:val="Название Знак"/>
    <w:link w:val="a5"/>
    <w:rsid w:val="00FB7F8E"/>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5A287B"/>
    <w:pPr>
      <w:tabs>
        <w:tab w:val="center" w:pos="4677"/>
        <w:tab w:val="right" w:pos="9355"/>
      </w:tabs>
    </w:pPr>
  </w:style>
  <w:style w:type="character" w:customStyle="1" w:styleId="a8">
    <w:name w:val="Верхний колонтитул Знак"/>
    <w:link w:val="a7"/>
    <w:uiPriority w:val="99"/>
    <w:rsid w:val="005A28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287B"/>
    <w:pPr>
      <w:tabs>
        <w:tab w:val="center" w:pos="4677"/>
        <w:tab w:val="right" w:pos="9355"/>
      </w:tabs>
    </w:pPr>
  </w:style>
  <w:style w:type="character" w:customStyle="1" w:styleId="aa">
    <w:name w:val="Нижний колонтитул Знак"/>
    <w:link w:val="a9"/>
    <w:uiPriority w:val="99"/>
    <w:rsid w:val="005A287B"/>
    <w:rPr>
      <w:rFonts w:ascii="Times New Roman" w:eastAsia="Times New Roman" w:hAnsi="Times New Roman" w:cs="Times New Roman"/>
      <w:sz w:val="24"/>
      <w:szCs w:val="24"/>
      <w:lang w:eastAsia="ru-RU"/>
    </w:rPr>
  </w:style>
  <w:style w:type="paragraph" w:styleId="ab">
    <w:name w:val="Balloon Text"/>
    <w:basedOn w:val="a"/>
    <w:link w:val="ac"/>
    <w:rsid w:val="00AD567B"/>
    <w:rPr>
      <w:rFonts w:ascii="Tahoma" w:hAnsi="Tahoma"/>
      <w:sz w:val="16"/>
      <w:szCs w:val="16"/>
    </w:rPr>
  </w:style>
  <w:style w:type="character" w:customStyle="1" w:styleId="ac">
    <w:name w:val="Текст выноски Знак"/>
    <w:link w:val="ab"/>
    <w:rsid w:val="00AD567B"/>
    <w:rPr>
      <w:rFonts w:ascii="Tahoma" w:eastAsia="Times New Roman" w:hAnsi="Tahoma" w:cs="Tahoma"/>
      <w:sz w:val="16"/>
      <w:szCs w:val="16"/>
      <w:lang w:eastAsia="ru-RU"/>
    </w:rPr>
  </w:style>
  <w:style w:type="character" w:customStyle="1" w:styleId="WW-Absatz-Standardschriftart">
    <w:name w:val="WW-Absatz-Standardschriftart"/>
    <w:rsid w:val="00B2303D"/>
  </w:style>
  <w:style w:type="paragraph" w:styleId="ad">
    <w:name w:val="List Paragraph"/>
    <w:basedOn w:val="a"/>
    <w:uiPriority w:val="34"/>
    <w:qFormat/>
    <w:rsid w:val="002C4F39"/>
    <w:pPr>
      <w:widowControl w:val="0"/>
      <w:suppressAutoHyphens/>
      <w:ind w:left="720"/>
      <w:contextualSpacing/>
    </w:pPr>
    <w:rPr>
      <w:rFonts w:eastAsia="SimSun" w:cs="Mangal"/>
      <w:kern w:val="2"/>
      <w:szCs w:val="21"/>
      <w:lang w:eastAsia="hi-IN" w:bidi="hi-IN"/>
    </w:rPr>
  </w:style>
</w:styles>
</file>

<file path=word/webSettings.xml><?xml version="1.0" encoding="utf-8"?>
<w:webSettings xmlns:r="http://schemas.openxmlformats.org/officeDocument/2006/relationships" xmlns:w="http://schemas.openxmlformats.org/wordprocessingml/2006/main">
  <w:divs>
    <w:div w:id="217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6E30-D7AD-46C3-8A84-BCEF0C16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Полина</cp:lastModifiedBy>
  <cp:revision>2</cp:revision>
  <cp:lastPrinted>2022-10-28T08:01:00Z</cp:lastPrinted>
  <dcterms:created xsi:type="dcterms:W3CDTF">2022-10-28T08:01:00Z</dcterms:created>
  <dcterms:modified xsi:type="dcterms:W3CDTF">2022-10-28T08:01:00Z</dcterms:modified>
</cp:coreProperties>
</file>