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BF" w:rsidRDefault="009758BF" w:rsidP="00645C0B">
      <w:pPr>
        <w:pStyle w:val="box-brief-cardcontent-text"/>
        <w:spacing w:before="0" w:beforeAutospacing="0" w:after="0" w:afterAutospacing="0" w:line="399" w:lineRule="atLeast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   </w:t>
      </w:r>
    </w:p>
    <w:p w:rsidR="00645C0B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      </w:t>
      </w:r>
      <w:r w:rsidR="00645C0B">
        <w:rPr>
          <w:color w:val="292929"/>
          <w:sz w:val="30"/>
          <w:szCs w:val="30"/>
        </w:rPr>
        <w:t>Национальный проект </w:t>
      </w:r>
      <w:hyperlink r:id="rId4" w:tgtFrame="_blank" w:history="1">
        <w:r w:rsidR="00645C0B">
          <w:rPr>
            <w:rStyle w:val="a3"/>
            <w:color w:val="CC3333"/>
            <w:sz w:val="30"/>
            <w:szCs w:val="30"/>
          </w:rPr>
          <w:t>«Малое и среднее предпринимательство»</w:t>
        </w:r>
      </w:hyperlink>
      <w:r w:rsidR="00645C0B">
        <w:rPr>
          <w:color w:val="292929"/>
          <w:sz w:val="30"/>
          <w:szCs w:val="30"/>
        </w:rPr>
        <w:t xml:space="preserve">  </w:t>
      </w:r>
    </w:p>
    <w:p w:rsidR="009758BF" w:rsidRDefault="00645C0B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предоставляет предпринимателям доступ к различным мерам финансовой и нефинансовой поддержки в каждом регионе. Его цель — поддержать бизнес на всех этапах развития. Более того, благодаря нацпроекту устраняются административные </w:t>
      </w:r>
      <w:proofErr w:type="gramStart"/>
      <w:r>
        <w:rPr>
          <w:color w:val="292929"/>
          <w:sz w:val="30"/>
          <w:szCs w:val="30"/>
        </w:rPr>
        <w:t>барьеры</w:t>
      </w:r>
      <w:proofErr w:type="gramEnd"/>
      <w:r>
        <w:rPr>
          <w:color w:val="292929"/>
          <w:sz w:val="30"/>
          <w:szCs w:val="30"/>
        </w:rPr>
        <w:t xml:space="preserve"> и популяризируется сам образ предпринимателя. Одной из </w:t>
      </w:r>
      <w:hyperlink r:id="rId5" w:tgtFrame="_blank" w:history="1">
        <w:r>
          <w:rPr>
            <w:rStyle w:val="a3"/>
            <w:color w:val="CC3333"/>
            <w:sz w:val="30"/>
            <w:szCs w:val="30"/>
          </w:rPr>
          <w:t>задач</w:t>
        </w:r>
      </w:hyperlink>
      <w:r>
        <w:rPr>
          <w:color w:val="292929"/>
          <w:sz w:val="30"/>
          <w:szCs w:val="30"/>
        </w:rPr>
        <w:t> национального проекта «</w:t>
      </w:r>
      <w:hyperlink r:id="rId6" w:tgtFrame="_blank" w:history="1">
        <w:r>
          <w:rPr>
            <w:rStyle w:val="a3"/>
            <w:color w:val="CC3333"/>
            <w:sz w:val="30"/>
            <w:szCs w:val="30"/>
          </w:rPr>
          <w:t>Малое и среднее предпринимательство</w:t>
        </w:r>
      </w:hyperlink>
      <w:r>
        <w:rPr>
          <w:color w:val="292929"/>
          <w:sz w:val="30"/>
          <w:szCs w:val="30"/>
        </w:rPr>
        <w:t>» было создание цифровой платформы </w:t>
      </w:r>
      <w:hyperlink r:id="rId7" w:tgtFrame="_blank" w:history="1">
        <w:r>
          <w:rPr>
            <w:rStyle w:val="a3"/>
            <w:color w:val="CC3333"/>
            <w:sz w:val="30"/>
            <w:szCs w:val="30"/>
          </w:rPr>
          <w:t>МСП</w:t>
        </w:r>
        <w:proofErr w:type="gramStart"/>
        <w:r>
          <w:rPr>
            <w:rStyle w:val="a3"/>
            <w:color w:val="CC3333"/>
            <w:sz w:val="30"/>
            <w:szCs w:val="30"/>
          </w:rPr>
          <w:t>.Р</w:t>
        </w:r>
        <w:proofErr w:type="gramEnd"/>
        <w:r>
          <w:rPr>
            <w:rStyle w:val="a3"/>
            <w:color w:val="CC3333"/>
            <w:sz w:val="30"/>
            <w:szCs w:val="30"/>
          </w:rPr>
          <w:t>Ф</w:t>
        </w:r>
      </w:hyperlink>
      <w:r>
        <w:rPr>
          <w:color w:val="292929"/>
          <w:sz w:val="30"/>
          <w:szCs w:val="30"/>
        </w:rPr>
        <w:t>. Это государственная платформа поддержки предпринимателей и тех, кто планирует начать свой бизнес. Платформа разработана Корпорацией МСП совместно с Минэкономразвития при участии самих предпринимателей для предоставления доступа к необходимым сервисам и мерам поддержки в одном месте.</w:t>
      </w:r>
      <w:r>
        <w:rPr>
          <w:color w:val="292929"/>
          <w:sz w:val="30"/>
          <w:szCs w:val="30"/>
        </w:rPr>
        <w:br/>
        <w:t>Сегодня на ней зарегистрировалось уже более 190 тысяч предпринимателей из различных отраслей и регионов России, и в общей сложности платформа </w:t>
      </w:r>
      <w:hyperlink r:id="rId8" w:tgtFrame="_blank" w:history="1">
        <w:r>
          <w:rPr>
            <w:rStyle w:val="a3"/>
            <w:color w:val="CC3333"/>
            <w:sz w:val="30"/>
            <w:szCs w:val="30"/>
          </w:rPr>
          <w:t>МСП</w:t>
        </w:r>
        <w:proofErr w:type="gramStart"/>
        <w:r>
          <w:rPr>
            <w:rStyle w:val="a3"/>
            <w:color w:val="CC3333"/>
            <w:sz w:val="30"/>
            <w:szCs w:val="30"/>
          </w:rPr>
          <w:t>.Р</w:t>
        </w:r>
        <w:proofErr w:type="gramEnd"/>
        <w:r>
          <w:rPr>
            <w:rStyle w:val="a3"/>
            <w:color w:val="CC3333"/>
            <w:sz w:val="30"/>
            <w:szCs w:val="30"/>
          </w:rPr>
          <w:t>Ф</w:t>
        </w:r>
      </w:hyperlink>
      <w:r>
        <w:rPr>
          <w:color w:val="292929"/>
          <w:sz w:val="30"/>
          <w:szCs w:val="30"/>
        </w:rPr>
        <w:t xml:space="preserve"> насчитывает 20 сервисов и более 400 федеральных и региональных мер поддержки. В частности, сервис с персональной подборкой </w:t>
      </w:r>
      <w:proofErr w:type="spellStart"/>
      <w:r>
        <w:rPr>
          <w:color w:val="292929"/>
          <w:sz w:val="30"/>
          <w:szCs w:val="30"/>
        </w:rPr>
        <w:t>контента</w:t>
      </w:r>
      <w:proofErr w:type="spellEnd"/>
      <w:r>
        <w:rPr>
          <w:color w:val="292929"/>
          <w:sz w:val="30"/>
          <w:szCs w:val="30"/>
        </w:rPr>
        <w:t xml:space="preserve"> и личной поддержкой наставников — «Бизнес-обучение», «Законодательный дайджест», предлагающий все актуальные изменения с подробными разъяснениями, «Автоматический запуск рекламы с </w:t>
      </w:r>
      <w:proofErr w:type="spellStart"/>
      <w:r>
        <w:rPr>
          <w:color w:val="292929"/>
          <w:sz w:val="30"/>
          <w:szCs w:val="30"/>
        </w:rPr>
        <w:t>Яндекс</w:t>
      </w:r>
      <w:proofErr w:type="spellEnd"/>
      <w:r>
        <w:rPr>
          <w:color w:val="292929"/>
          <w:sz w:val="30"/>
          <w:szCs w:val="30"/>
        </w:rPr>
        <w:t xml:space="preserve"> Бизнесом» — рекламная подписка сама запускает рекламу в интернете без специалистов и больших бюджетов, а также «Конструктор документов», где собраны шаблоны типовых документов.</w:t>
      </w:r>
    </w:p>
    <w:p w:rsidR="00645C0B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 </w:t>
      </w:r>
      <w:r w:rsidR="00645C0B">
        <w:rPr>
          <w:color w:val="292929"/>
          <w:sz w:val="30"/>
          <w:szCs w:val="30"/>
        </w:rPr>
        <w:t>Для начинающих предпринимателей на </w:t>
      </w:r>
      <w:hyperlink r:id="rId9" w:tgtFrame="_blank" w:history="1">
        <w:r w:rsidR="00645C0B">
          <w:rPr>
            <w:rStyle w:val="a3"/>
            <w:color w:val="CC3333"/>
            <w:sz w:val="30"/>
            <w:szCs w:val="30"/>
          </w:rPr>
          <w:t>МСП</w:t>
        </w:r>
        <w:proofErr w:type="gramStart"/>
        <w:r w:rsidR="00645C0B">
          <w:rPr>
            <w:rStyle w:val="a3"/>
            <w:color w:val="CC3333"/>
            <w:sz w:val="30"/>
            <w:szCs w:val="30"/>
          </w:rPr>
          <w:t>.Р</w:t>
        </w:r>
        <w:proofErr w:type="gramEnd"/>
        <w:r w:rsidR="00645C0B">
          <w:rPr>
            <w:rStyle w:val="a3"/>
            <w:color w:val="CC3333"/>
            <w:sz w:val="30"/>
            <w:szCs w:val="30"/>
          </w:rPr>
          <w:t>Ф</w:t>
        </w:r>
      </w:hyperlink>
      <w:r w:rsidR="00645C0B">
        <w:rPr>
          <w:color w:val="292929"/>
          <w:sz w:val="30"/>
          <w:szCs w:val="30"/>
        </w:rPr>
        <w:t> запущена обучающая программа «Азбука предпринимателя», «Статистика для бизнеса» (уникальные данные официальных источников, благодаря которым можно увидеть полную картину рынка МСП в конкретном регионе), «Регистрация бизнеса онлайн» с интерактивным подбором оптимальной организационно-правовой формы и налогового режима и «Получение и проверка электронной подписи», доступная как для физических, так и для юридических лиц.</w:t>
      </w:r>
    </w:p>
    <w:p w:rsidR="00645C0B" w:rsidRDefault="00645C0B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Для действующих предпринимателей на</w:t>
      </w:r>
      <w:hyperlink r:id="rId10" w:tgtFrame="_blank" w:history="1">
        <w:r>
          <w:rPr>
            <w:rStyle w:val="a3"/>
            <w:color w:val="CC3333"/>
            <w:sz w:val="30"/>
            <w:szCs w:val="30"/>
          </w:rPr>
          <w:t> МСП</w:t>
        </w:r>
        <w:proofErr w:type="gramStart"/>
        <w:r>
          <w:rPr>
            <w:rStyle w:val="a3"/>
            <w:color w:val="CC3333"/>
            <w:sz w:val="30"/>
            <w:szCs w:val="30"/>
          </w:rPr>
          <w:t>.Р</w:t>
        </w:r>
        <w:proofErr w:type="gramEnd"/>
        <w:r>
          <w:rPr>
            <w:rStyle w:val="a3"/>
            <w:color w:val="CC3333"/>
            <w:sz w:val="30"/>
            <w:szCs w:val="30"/>
          </w:rPr>
          <w:t>Ф</w:t>
        </w:r>
      </w:hyperlink>
      <w:r>
        <w:rPr>
          <w:color w:val="292929"/>
          <w:sz w:val="30"/>
          <w:szCs w:val="30"/>
        </w:rPr>
        <w:t> можно получить кредит на льготных условиях, получить консультацию, проконсультироваться по антикризисным мерам поддержки бизнеса, рассчитать рейтинг бизнеса и многое другое.</w:t>
      </w:r>
    </w:p>
    <w:p w:rsidR="00645C0B" w:rsidRPr="0046675D" w:rsidRDefault="00645C0B" w:rsidP="009758B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92929"/>
          <w:sz w:val="32"/>
          <w:szCs w:val="32"/>
        </w:rPr>
      </w:pPr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Какие антикризисные меры поддержки предлагает «</w:t>
      </w:r>
      <w:proofErr w:type="spellStart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Мойбизнес</w:t>
      </w:r>
      <w:proofErr w:type="gramStart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.р</w:t>
      </w:r>
      <w:proofErr w:type="gramEnd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ф</w:t>
      </w:r>
      <w:proofErr w:type="spellEnd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»</w:t>
      </w:r>
    </w:p>
    <w:p w:rsidR="009758BF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</w:t>
      </w:r>
      <w:r w:rsidR="00645C0B">
        <w:rPr>
          <w:color w:val="292929"/>
          <w:sz w:val="30"/>
          <w:szCs w:val="30"/>
        </w:rPr>
        <w:t>Федеральный проект «</w:t>
      </w:r>
      <w:proofErr w:type="spellStart"/>
      <w:r w:rsidR="00645C0B">
        <w:rPr>
          <w:color w:val="292929"/>
          <w:sz w:val="30"/>
          <w:szCs w:val="30"/>
        </w:rPr>
        <w:t>Предакселерация</w:t>
      </w:r>
      <w:proofErr w:type="spellEnd"/>
      <w:r w:rsidR="00645C0B">
        <w:rPr>
          <w:color w:val="292929"/>
          <w:sz w:val="30"/>
          <w:szCs w:val="30"/>
        </w:rPr>
        <w:t>» направлен на улучшение условий ведения бизнеса для начинающих предпринимателей и тех, кто только планирует открыть собственное дело. Речь идет о создании комфортной системы налогообложения, упрощении требований к отчетным документам, также у предпринимателей есть возможность получить грант на развитие собственного дела в любой сфере — от сельского хозяйства до IT.</w:t>
      </w:r>
    </w:p>
    <w:p w:rsidR="00645C0B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</w:t>
      </w:r>
      <w:r w:rsidR="00645C0B">
        <w:rPr>
          <w:color w:val="292929"/>
          <w:sz w:val="30"/>
          <w:szCs w:val="30"/>
        </w:rPr>
        <w:t>На сегодняшний день по всей стране работают центры «</w:t>
      </w:r>
      <w:hyperlink r:id="rId11" w:tgtFrame="_blank" w:history="1">
        <w:r w:rsidR="00645C0B">
          <w:rPr>
            <w:rStyle w:val="a3"/>
            <w:color w:val="CC3333"/>
            <w:sz w:val="30"/>
            <w:szCs w:val="30"/>
          </w:rPr>
          <w:t>Мой бизнес</w:t>
        </w:r>
      </w:hyperlink>
      <w:r w:rsidR="00645C0B">
        <w:rPr>
          <w:color w:val="292929"/>
          <w:sz w:val="30"/>
          <w:szCs w:val="30"/>
        </w:rPr>
        <w:t xml:space="preserve">». Они позволяют предпринимателям из всех городов получить финансовую и нефинансовую поддержку, пройти </w:t>
      </w:r>
      <w:proofErr w:type="gramStart"/>
      <w:r w:rsidR="00645C0B">
        <w:rPr>
          <w:color w:val="292929"/>
          <w:sz w:val="30"/>
          <w:szCs w:val="30"/>
        </w:rPr>
        <w:t>обучение по ведению</w:t>
      </w:r>
      <w:proofErr w:type="gramEnd"/>
      <w:r w:rsidR="00645C0B">
        <w:rPr>
          <w:color w:val="292929"/>
          <w:sz w:val="30"/>
          <w:szCs w:val="30"/>
        </w:rPr>
        <w:t xml:space="preserve"> своего дела, а также при поддержке центра оформить льготный кредит или заем. Главная цель центров «</w:t>
      </w:r>
      <w:hyperlink r:id="rId12" w:tgtFrame="_blank" w:history="1">
        <w:r w:rsidR="00645C0B">
          <w:rPr>
            <w:rStyle w:val="a3"/>
            <w:color w:val="CC3333"/>
            <w:sz w:val="30"/>
            <w:szCs w:val="30"/>
          </w:rPr>
          <w:t>Мой бизнес</w:t>
        </w:r>
      </w:hyperlink>
      <w:r w:rsidR="00645C0B">
        <w:rPr>
          <w:color w:val="292929"/>
          <w:sz w:val="30"/>
          <w:szCs w:val="30"/>
        </w:rPr>
        <w:t xml:space="preserve">» — помогать предпринимателям в решении самых </w:t>
      </w:r>
      <w:r w:rsidR="00645C0B">
        <w:rPr>
          <w:color w:val="292929"/>
          <w:sz w:val="30"/>
          <w:szCs w:val="30"/>
        </w:rPr>
        <w:lastRenderedPageBreak/>
        <w:t>разных задач. На портале «</w:t>
      </w:r>
      <w:proofErr w:type="spellStart"/>
      <w:r w:rsidR="00DF6DE7">
        <w:rPr>
          <w:color w:val="292929"/>
          <w:sz w:val="30"/>
          <w:szCs w:val="30"/>
        </w:rPr>
        <w:fldChar w:fldCharType="begin"/>
      </w:r>
      <w:r w:rsidR="00645C0B">
        <w:rPr>
          <w:color w:val="292929"/>
          <w:sz w:val="30"/>
          <w:szCs w:val="30"/>
        </w:rPr>
        <w:instrText xml:space="preserve"> HYPERLINK "https://xn--90aifddrld7a.xn--p1ai/?utm_source=Lenta_Spec&amp;utm_medium=Statica&amp;utm_content=All&amp;utm_campaign=np_msp_article" \t "_blank" </w:instrText>
      </w:r>
      <w:r w:rsidR="00DF6DE7">
        <w:rPr>
          <w:color w:val="292929"/>
          <w:sz w:val="30"/>
          <w:szCs w:val="30"/>
        </w:rPr>
        <w:fldChar w:fldCharType="separate"/>
      </w:r>
      <w:r w:rsidR="00645C0B">
        <w:rPr>
          <w:rStyle w:val="a3"/>
          <w:color w:val="CC3333"/>
          <w:sz w:val="30"/>
          <w:szCs w:val="30"/>
        </w:rPr>
        <w:t>мойбизнес</w:t>
      </w:r>
      <w:proofErr w:type="gramStart"/>
      <w:r w:rsidR="00645C0B">
        <w:rPr>
          <w:rStyle w:val="a3"/>
          <w:color w:val="CC3333"/>
          <w:sz w:val="30"/>
          <w:szCs w:val="30"/>
        </w:rPr>
        <w:t>.р</w:t>
      </w:r>
      <w:proofErr w:type="gramEnd"/>
      <w:r w:rsidR="00645C0B">
        <w:rPr>
          <w:rStyle w:val="a3"/>
          <w:color w:val="CC3333"/>
          <w:sz w:val="30"/>
          <w:szCs w:val="30"/>
        </w:rPr>
        <w:t>ф</w:t>
      </w:r>
      <w:proofErr w:type="spellEnd"/>
      <w:r w:rsidR="00DF6DE7">
        <w:rPr>
          <w:color w:val="292929"/>
          <w:sz w:val="30"/>
          <w:szCs w:val="30"/>
        </w:rPr>
        <w:fldChar w:fldCharType="end"/>
      </w:r>
      <w:r w:rsidR="00645C0B">
        <w:rPr>
          <w:color w:val="292929"/>
          <w:sz w:val="30"/>
          <w:szCs w:val="30"/>
        </w:rPr>
        <w:t>» предприниматели могут найти актуальную информацию об антикризисных мерах поддержки, например о помощи инвестиционным проектам в сфере промышленности, моратории на возбуждение дел о банкротстве, упрощении процедуры урегулирования задолженностей. За три года Центрами по всей стране был оказан миллион услуг более чем 600 тысячам уникальных предпринимателей.</w:t>
      </w:r>
    </w:p>
    <w:p w:rsidR="00645C0B" w:rsidRPr="0046675D" w:rsidRDefault="00645C0B" w:rsidP="009758B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9292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      </w:t>
      </w:r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  </w:t>
      </w:r>
      <w:proofErr w:type="gramStart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Какие</w:t>
      </w:r>
      <w:proofErr w:type="gramEnd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</w:t>
      </w:r>
      <w:proofErr w:type="spellStart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>микрозаймы</w:t>
      </w:r>
      <w:proofErr w:type="spellEnd"/>
      <w:r w:rsidRPr="0046675D"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дают малому и среднему бизнесу</w:t>
      </w:r>
      <w:r>
        <w:rPr>
          <w:rFonts w:ascii="Times New Roman" w:hAnsi="Times New Roman" w:cs="Times New Roman"/>
          <w:b/>
          <w:bCs/>
          <w:color w:val="292929"/>
          <w:sz w:val="32"/>
          <w:szCs w:val="32"/>
        </w:rPr>
        <w:t>?</w:t>
      </w:r>
    </w:p>
    <w:p w:rsidR="009758BF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</w:t>
      </w:r>
      <w:r w:rsidR="00645C0B">
        <w:rPr>
          <w:color w:val="292929"/>
          <w:sz w:val="30"/>
          <w:szCs w:val="30"/>
        </w:rPr>
        <w:t xml:space="preserve">По национальному проекту малому и среднему бизнесу предложены различные финансовые инструменты, которые можно выбрать исходя из стадии развития своего бизнеса и потребностей в финансировании. Учитывая, что банки в основном ориентированы на предпринимателей, которые работают не менее 12 месяцев, государственные </w:t>
      </w:r>
      <w:proofErr w:type="spellStart"/>
      <w:r w:rsidR="00645C0B">
        <w:rPr>
          <w:color w:val="292929"/>
          <w:sz w:val="30"/>
          <w:szCs w:val="30"/>
        </w:rPr>
        <w:t>Микрофинансовые</w:t>
      </w:r>
      <w:proofErr w:type="spellEnd"/>
      <w:r w:rsidR="00645C0B">
        <w:rPr>
          <w:color w:val="292929"/>
          <w:sz w:val="30"/>
          <w:szCs w:val="30"/>
        </w:rPr>
        <w:t xml:space="preserve"> организации особое внимание уделяют поддержке самозанятых и начинающих предпринимателей.</w:t>
      </w:r>
    </w:p>
    <w:p w:rsidR="009758BF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</w:t>
      </w:r>
      <w:r w:rsidR="00645C0B">
        <w:rPr>
          <w:color w:val="292929"/>
          <w:sz w:val="30"/>
          <w:szCs w:val="30"/>
        </w:rPr>
        <w:t xml:space="preserve">Обратиться в </w:t>
      </w:r>
      <w:proofErr w:type="spellStart"/>
      <w:r w:rsidR="00645C0B">
        <w:rPr>
          <w:color w:val="292929"/>
          <w:sz w:val="30"/>
          <w:szCs w:val="30"/>
        </w:rPr>
        <w:t>Микрофинансовые</w:t>
      </w:r>
      <w:proofErr w:type="spellEnd"/>
      <w:r w:rsidR="00645C0B">
        <w:rPr>
          <w:color w:val="292929"/>
          <w:sz w:val="30"/>
          <w:szCs w:val="30"/>
        </w:rPr>
        <w:t xml:space="preserve"> организации (МФО) может любой владелец малого и среднего бизнеса, который по той или иной причине не может получить кредит в банке. Например, если сумма небольшая, нет кредитной истории или предприниматель живет в удаленном населенном пункте.</w:t>
      </w:r>
    </w:p>
    <w:p w:rsidR="00645C0B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 xml:space="preserve">        </w:t>
      </w:r>
      <w:proofErr w:type="gramStart"/>
      <w:r w:rsidR="00645C0B">
        <w:rPr>
          <w:color w:val="292929"/>
          <w:sz w:val="30"/>
          <w:szCs w:val="30"/>
        </w:rPr>
        <w:t>За счет субсидий из федерального и регионального бюджетов процентные ставки в государственных МФО ниже, чем в коммерческих.</w:t>
      </w:r>
      <w:proofErr w:type="gramEnd"/>
      <w:r w:rsidR="00645C0B">
        <w:rPr>
          <w:color w:val="292929"/>
          <w:sz w:val="30"/>
          <w:szCs w:val="30"/>
        </w:rPr>
        <w:t xml:space="preserve"> Они выдают предпринимателям займы по ставкам, близким к ключевой ставке Центробанка и не превышающим ее 2,5-кратного размера.</w:t>
      </w:r>
      <w:r w:rsidR="00645C0B">
        <w:rPr>
          <w:color w:val="292929"/>
          <w:sz w:val="30"/>
          <w:szCs w:val="30"/>
        </w:rPr>
        <w:br/>
        <w:t xml:space="preserve">Начинающим бизнесменам могут предоставить до 300 тысяч рублей без залога, если они грамотно обосновали идею и четко проработали бизнес-план. Если </w:t>
      </w:r>
      <w:proofErr w:type="spellStart"/>
      <w:r w:rsidR="00645C0B">
        <w:rPr>
          <w:color w:val="292929"/>
          <w:sz w:val="30"/>
          <w:szCs w:val="30"/>
        </w:rPr>
        <w:t>стартап</w:t>
      </w:r>
      <w:proofErr w:type="spellEnd"/>
      <w:r w:rsidR="00645C0B">
        <w:rPr>
          <w:color w:val="292929"/>
          <w:sz w:val="30"/>
          <w:szCs w:val="30"/>
        </w:rPr>
        <w:t xml:space="preserve"> уже получает прибыль, максимальную сумму финансирования увеличивают до 2 миллионов рублей</w:t>
      </w:r>
    </w:p>
    <w:p w:rsidR="00645C0B" w:rsidRPr="00B51C55" w:rsidRDefault="00645C0B" w:rsidP="009758B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9292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              </w:t>
      </w:r>
      <w:r w:rsidR="009758BF"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color w:val="292929"/>
          <w:sz w:val="32"/>
          <w:szCs w:val="32"/>
        </w:rPr>
        <w:t xml:space="preserve"> </w:t>
      </w:r>
      <w:r w:rsidRPr="00B51C55">
        <w:rPr>
          <w:rFonts w:ascii="Times New Roman" w:hAnsi="Times New Roman" w:cs="Times New Roman"/>
          <w:b/>
          <w:bCs/>
          <w:color w:val="292929"/>
          <w:sz w:val="32"/>
          <w:szCs w:val="32"/>
        </w:rPr>
        <w:t>Какие гранты дают молодым бизнесменам</w:t>
      </w:r>
    </w:p>
    <w:p w:rsidR="009758BF" w:rsidRDefault="00645C0B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color w:val="292929"/>
          <w:sz w:val="30"/>
          <w:szCs w:val="30"/>
        </w:rPr>
      </w:pPr>
      <w:r>
        <w:rPr>
          <w:color w:val="292929"/>
          <w:sz w:val="30"/>
          <w:szCs w:val="30"/>
        </w:rPr>
        <w:t>Молодые люди, которые решили открыть свое дело, смогут получить грант от 100 до 500 тысяч рублей (или до 1 миллиона рублей в том случае, если деятельность ведется в Арктической зоне). Средства смогут получить как индивидуальные предприниматели, так и учредители предприятий при условии софинансирования предпринимателем расходов, связанных с реализацией проекта в размере не менее 25 процентов от общего объема проекта.</w:t>
      </w:r>
      <w:r>
        <w:rPr>
          <w:color w:val="292929"/>
          <w:sz w:val="30"/>
          <w:szCs w:val="30"/>
        </w:rPr>
        <w:br/>
        <w:t xml:space="preserve">Грант предоставляется молодому предпринимателю, если субъект МСП создан физическим лицом до 25 лет </w:t>
      </w:r>
      <w:proofErr w:type="gramStart"/>
      <w:r>
        <w:rPr>
          <w:color w:val="292929"/>
          <w:sz w:val="30"/>
          <w:szCs w:val="30"/>
        </w:rPr>
        <w:t>включительно</w:t>
      </w:r>
      <w:proofErr w:type="gramEnd"/>
      <w:r>
        <w:rPr>
          <w:color w:val="292929"/>
          <w:sz w:val="30"/>
          <w:szCs w:val="30"/>
        </w:rPr>
        <w:t xml:space="preserve"> и он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центром «</w:t>
      </w:r>
      <w:hyperlink r:id="rId13" w:tgtFrame="_blank" w:history="1">
        <w:r>
          <w:rPr>
            <w:rStyle w:val="a3"/>
            <w:color w:val="CC3333"/>
            <w:sz w:val="30"/>
            <w:szCs w:val="30"/>
          </w:rPr>
          <w:t>Мой бизнес</w:t>
        </w:r>
      </w:hyperlink>
      <w:r>
        <w:rPr>
          <w:color w:val="292929"/>
          <w:sz w:val="30"/>
          <w:szCs w:val="30"/>
        </w:rPr>
        <w:t>» или «Корпорация «МСП»</w:t>
      </w:r>
    </w:p>
    <w:p w:rsidR="00645C0B" w:rsidRPr="0046675D" w:rsidRDefault="009758BF" w:rsidP="009758BF">
      <w:pPr>
        <w:pStyle w:val="box-brief-cardcontent-text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color w:val="292929"/>
          <w:sz w:val="30"/>
          <w:szCs w:val="30"/>
        </w:rPr>
        <w:t xml:space="preserve">       </w:t>
      </w:r>
      <w:r w:rsidR="00645C0B">
        <w:rPr>
          <w:color w:val="292929"/>
          <w:sz w:val="30"/>
          <w:szCs w:val="30"/>
        </w:rPr>
        <w:t>По данным Министерства экономического развития России, в 2022-2024 годах грантами для молодых предпринимателей воспользуются не менее 15,2 тысячи субъектов МСП. В 2022-2024 годы на реализацию мероприятия предусмотрено 7,6 миллиарда рублей.</w:t>
      </w:r>
    </w:p>
    <w:p w:rsidR="001A4188" w:rsidRDefault="001A4188" w:rsidP="009758BF">
      <w:pPr>
        <w:spacing w:line="240" w:lineRule="auto"/>
      </w:pPr>
    </w:p>
    <w:sectPr w:rsidR="001A4188" w:rsidSect="009758B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5C0B"/>
    <w:rsid w:val="001A4188"/>
    <w:rsid w:val="00316ADC"/>
    <w:rsid w:val="00645C0B"/>
    <w:rsid w:val="009758BF"/>
    <w:rsid w:val="00A75C74"/>
    <w:rsid w:val="00D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DC"/>
  </w:style>
  <w:style w:type="paragraph" w:styleId="1">
    <w:name w:val="heading 1"/>
    <w:basedOn w:val="a"/>
    <w:link w:val="10"/>
    <w:uiPriority w:val="9"/>
    <w:qFormat/>
    <w:rsid w:val="0064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45C0B"/>
    <w:rPr>
      <w:color w:val="0000FF" w:themeColor="hyperlink"/>
      <w:u w:val="single"/>
    </w:rPr>
  </w:style>
  <w:style w:type="paragraph" w:customStyle="1" w:styleId="box-brief-cardcontent-text">
    <w:name w:val="box-brief-card__content-text"/>
    <w:basedOn w:val="a"/>
    <w:rsid w:val="006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?utm_source=banner&amp;utm_medium=ano_np&amp;utm_campaign=04_10_2022_banner" TargetMode="External"/><Relationship Id="rId13" Type="http://schemas.openxmlformats.org/officeDocument/2006/relationships/hyperlink" Target="https://xn--90aifddrld7a.xn--p1ai/?utm_source=Lenta_Spec&amp;utm_medium=Statica&amp;utm_content=All&amp;utm_campaign=np_msp_artic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?utm_source=banner&amp;utm_medium=ano_np&amp;utm_campaign=04_10_2022_banner" TargetMode="External"/><Relationship Id="rId12" Type="http://schemas.openxmlformats.org/officeDocument/2006/relationships/hyperlink" Target="https://xn--90aifddrld7a.xn--p1ai/?utm_source=Lenta_Spec&amp;utm_medium=Statica&amp;utm_content=All&amp;utm_campaign=np_msp_arti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pampemcchfmo7a3c9ehj.xn--p1ai/projects/msp?utm_source=Lenta_Spec&amp;utm_medium=Statica&amp;utm_content=All&amp;utm_campaign=np_msp_article" TargetMode="External"/><Relationship Id="rId11" Type="http://schemas.openxmlformats.org/officeDocument/2006/relationships/hyperlink" Target="https://xn--90aifddrld7a.xn--p1ai/?utm_source=Lenta_Spec&amp;utm_medium=Statica&amp;utm_content=All&amp;utm_campaign=np_msp_article" TargetMode="External"/><Relationship Id="rId5" Type="http://schemas.openxmlformats.org/officeDocument/2006/relationships/hyperlink" Target="https://strategy24.ru/rf/business/projects/prioritetnyy-proekt-malyy-biznes-i-podderzhka-individualnoy-predprinimatelskoy-initsiativ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l1agf.xn--p1ai/?utm_source=banner&amp;utm_medium=ano_np&amp;utm_campaign=04_10_2022_banner" TargetMode="External"/><Relationship Id="rId4" Type="http://schemas.openxmlformats.org/officeDocument/2006/relationships/hyperlink" Target="https://xn--80aapampemcchfmo7a3c9ehj.xn--p1ai/projects/msp?utm_source=Lenta_Spec&amp;utm_medium=Statica&amp;utm_content=All&amp;utm_campaign=np_msp_article" TargetMode="External"/><Relationship Id="rId9" Type="http://schemas.openxmlformats.org/officeDocument/2006/relationships/hyperlink" Target="https://xn--l1agf.xn--p1ai/?utm_source=banner&amp;utm_medium=ano_np&amp;utm_campaign=04_10_2022_ban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6</cp:revision>
  <dcterms:created xsi:type="dcterms:W3CDTF">2024-07-12T08:03:00Z</dcterms:created>
  <dcterms:modified xsi:type="dcterms:W3CDTF">2024-07-12T08:08:00Z</dcterms:modified>
</cp:coreProperties>
</file>