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6B" w:rsidRPr="0071466B" w:rsidRDefault="0071466B" w:rsidP="0071466B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71466B">
        <w:rPr>
          <w:rFonts w:ascii="Tahoma" w:hAnsi="Tahoma" w:cs="Tahoma"/>
          <w:b/>
          <w:bCs/>
          <w:color w:val="000000"/>
          <w:sz w:val="24"/>
          <w:szCs w:val="24"/>
        </w:rPr>
        <w:t>В Курской области услуги по родовым сертификатам с начала года получили более 3,9 тысячи женщин и новорожденных</w:t>
      </w:r>
    </w:p>
    <w:p w:rsidR="0071466B" w:rsidRPr="0071466B" w:rsidRDefault="0071466B" w:rsidP="0071466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466B">
        <w:rPr>
          <w:rFonts w:ascii="Tahoma" w:hAnsi="Tahoma" w:cs="Tahoma"/>
          <w:color w:val="000000"/>
          <w:sz w:val="20"/>
          <w:szCs w:val="20"/>
        </w:rPr>
        <w:t> 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71466B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71466B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71466B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71466B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71466B">
        <w:rPr>
          <w:rFonts w:ascii="Helvetica" w:hAnsi="Helvetica" w:cs="Helvetica"/>
          <w:color w:val="1A1A1A"/>
          <w:sz w:val="25"/>
          <w:szCs w:val="25"/>
        </w:rPr>
        <w:t>К</w:t>
      </w:r>
      <w:r w:rsidRPr="0071466B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71466B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71466B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71466B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71466B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В Курской области услуги по родовым сертификатам с начала года получили более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3,9 тысячи женщин и новорожденных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Отделение СФР по Курской области с начала 2023 года направило на оплату услуг,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оказанных в связи с беременностью и рождением детей, более 24,6 миллиона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рублей.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Родовой сертификат – это документ, который предоставляет беременной женщине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 xml:space="preserve">право выбрать медицинскую организацию для родов, а также для наблюдения </w:t>
      </w:r>
      <w:proofErr w:type="gramStart"/>
      <w:r w:rsidRPr="0071466B">
        <w:rPr>
          <w:rFonts w:ascii="Helvetica" w:hAnsi="Helvetica" w:cs="Helvetica"/>
          <w:color w:val="1A1A1A"/>
          <w:sz w:val="25"/>
          <w:szCs w:val="25"/>
        </w:rPr>
        <w:t>во</w:t>
      </w:r>
      <w:proofErr w:type="gramEnd"/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время и после беременности. Электронный сертификат формируется при первом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71466B">
        <w:rPr>
          <w:rFonts w:ascii="Helvetica" w:hAnsi="Helvetica" w:cs="Helvetica"/>
          <w:color w:val="1A1A1A"/>
          <w:sz w:val="25"/>
          <w:szCs w:val="25"/>
        </w:rPr>
        <w:t>посещении</w:t>
      </w:r>
      <w:proofErr w:type="gramEnd"/>
      <w:r w:rsidRPr="0071466B">
        <w:rPr>
          <w:rFonts w:ascii="Helvetica" w:hAnsi="Helvetica" w:cs="Helvetica"/>
          <w:color w:val="1A1A1A"/>
          <w:sz w:val="25"/>
          <w:szCs w:val="25"/>
        </w:rPr>
        <w:t xml:space="preserve"> в женской консультации по месту жительства либо в роддоме.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Сертификат может также оформить детская поликлиника, где будут проводиться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профилактические осмотры ребенка.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 xml:space="preserve">Раньше женщине нужно было самостоятельно представлять бланк сертификата </w:t>
      </w:r>
      <w:proofErr w:type="gramStart"/>
      <w:r w:rsidRPr="0071466B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медучреждение. Теперь этого не требуется, поскольку все необходимые сведения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Социальный фонд получает автоматически. Среди них данные о постановке на учет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в женской консультации, а также данные о том, что роды успешно приняты и были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оказаны услуги по профилактическому наблюдению ребенка в течение первого года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жизни. Переход на электронную форму родового сертификата значительно упростил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для медицинских работников процедуру заполнения документа, а для женщин</w:t>
      </w:r>
    </w:p>
    <w:p w:rsidR="0071466B" w:rsidRPr="0071466B" w:rsidRDefault="0071466B" w:rsidP="0071466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1466B">
        <w:rPr>
          <w:rFonts w:ascii="Helvetica" w:hAnsi="Helvetica" w:cs="Helvetica"/>
          <w:color w:val="1A1A1A"/>
          <w:sz w:val="25"/>
          <w:szCs w:val="25"/>
        </w:rPr>
        <w:t>отменил необходимость носить с собой и предъявлять бумажный бланк.</w:t>
      </w:r>
    </w:p>
    <w:p w:rsidR="0071466B" w:rsidRPr="0071466B" w:rsidRDefault="0071466B" w:rsidP="0071466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466B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71466B" w:rsidRDefault="002126F2" w:rsidP="0071466B">
      <w:pPr>
        <w:rPr>
          <w:szCs w:val="52"/>
        </w:rPr>
      </w:pPr>
    </w:p>
    <w:sectPr w:rsidR="002126F2" w:rsidRPr="0071466B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9F2457"/>
    <w:rsid w:val="00A24264"/>
    <w:rsid w:val="00AD2400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62</cp:revision>
  <dcterms:created xsi:type="dcterms:W3CDTF">2020-02-28T11:39:00Z</dcterms:created>
  <dcterms:modified xsi:type="dcterms:W3CDTF">2023-08-07T04:28:00Z</dcterms:modified>
</cp:coreProperties>
</file>