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57" w:rsidRPr="009F2457" w:rsidRDefault="009F2457" w:rsidP="009F2457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9F2457">
        <w:rPr>
          <w:rFonts w:ascii="Tahoma" w:hAnsi="Tahoma" w:cs="Tahoma"/>
          <w:b/>
          <w:bCs/>
          <w:color w:val="000000"/>
          <w:sz w:val="24"/>
          <w:szCs w:val="24"/>
        </w:rPr>
        <w:t>Управляющий ОСФР по Курской области в прямом эфире Центра управления регионом ответила на вопросы курян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Отделение Фонда пенсионного и социального страхования РФ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по Курской области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_________________________________________________________________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 xml:space="preserve">305000 г. Курск, телефон: (4712) 51–20–05 </w:t>
      </w:r>
      <w:proofErr w:type="spellStart"/>
      <w:r w:rsidRPr="009F2457">
        <w:rPr>
          <w:rFonts w:ascii="Tahoma" w:hAnsi="Tahoma" w:cs="Tahoma"/>
          <w:color w:val="000000"/>
          <w:sz w:val="20"/>
          <w:szCs w:val="20"/>
        </w:rPr>
        <w:t>доб</w:t>
      </w:r>
      <w:proofErr w:type="spellEnd"/>
      <w:r w:rsidRPr="009F2457">
        <w:rPr>
          <w:rFonts w:ascii="Tahoma" w:hAnsi="Tahoma" w:cs="Tahoma"/>
          <w:color w:val="000000"/>
          <w:sz w:val="20"/>
          <w:szCs w:val="20"/>
        </w:rPr>
        <w:t>. 1201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ул</w:t>
      </w:r>
      <w:r w:rsidRPr="009F2457">
        <w:rPr>
          <w:rFonts w:ascii="Tahoma" w:hAnsi="Tahoma" w:cs="Tahoma"/>
          <w:color w:val="000000"/>
          <w:sz w:val="20"/>
          <w:szCs w:val="20"/>
          <w:lang w:val="en-US"/>
        </w:rPr>
        <w:t xml:space="preserve">. </w:t>
      </w:r>
      <w:r w:rsidRPr="009F2457">
        <w:rPr>
          <w:rFonts w:ascii="Tahoma" w:hAnsi="Tahoma" w:cs="Tahoma"/>
          <w:color w:val="000000"/>
          <w:sz w:val="20"/>
          <w:szCs w:val="20"/>
        </w:rPr>
        <w:t>К</w:t>
      </w:r>
      <w:r w:rsidRPr="009F2457">
        <w:rPr>
          <w:rFonts w:ascii="Tahoma" w:hAnsi="Tahoma" w:cs="Tahoma"/>
          <w:color w:val="000000"/>
          <w:sz w:val="20"/>
          <w:szCs w:val="20"/>
          <w:lang w:val="en-US"/>
        </w:rPr>
        <w:t>.</w:t>
      </w:r>
      <w:r w:rsidRPr="009F2457">
        <w:rPr>
          <w:rFonts w:ascii="Tahoma" w:hAnsi="Tahoma" w:cs="Tahoma"/>
          <w:color w:val="000000"/>
          <w:sz w:val="20"/>
          <w:szCs w:val="20"/>
        </w:rPr>
        <w:t>Зеленко</w:t>
      </w:r>
      <w:r w:rsidRPr="009F2457">
        <w:rPr>
          <w:rFonts w:ascii="Tahoma" w:hAnsi="Tahoma" w:cs="Tahoma"/>
          <w:color w:val="000000"/>
          <w:sz w:val="20"/>
          <w:szCs w:val="20"/>
          <w:lang w:val="en-US"/>
        </w:rPr>
        <w:t xml:space="preserve">, 5 </w:t>
      </w:r>
      <w:proofErr w:type="spellStart"/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Е</w:t>
      </w:r>
      <w:proofErr w:type="spellEnd"/>
      <w:proofErr w:type="gramEnd"/>
      <w:r w:rsidRPr="009F2457">
        <w:rPr>
          <w:rFonts w:ascii="Tahoma" w:hAnsi="Tahoma" w:cs="Tahoma"/>
          <w:color w:val="000000"/>
          <w:sz w:val="20"/>
          <w:szCs w:val="20"/>
          <w:lang w:val="en-US"/>
        </w:rPr>
        <w:t>-mail: infosmi @056 . pfr . ru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Управляющий ОСФР по Курской области в прямом эфире Центра управления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регионом ответила на вопросы курян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 xml:space="preserve">Управляющий Отделением СФР Жанна </w:t>
      </w:r>
      <w:proofErr w:type="spellStart"/>
      <w:r w:rsidRPr="009F2457">
        <w:rPr>
          <w:rFonts w:ascii="Tahoma" w:hAnsi="Tahoma" w:cs="Tahoma"/>
          <w:color w:val="000000"/>
          <w:sz w:val="20"/>
          <w:szCs w:val="20"/>
        </w:rPr>
        <w:t>Демьяненко</w:t>
      </w:r>
      <w:proofErr w:type="spellEnd"/>
      <w:r w:rsidRPr="009F2457">
        <w:rPr>
          <w:rFonts w:ascii="Tahoma" w:hAnsi="Tahoma" w:cs="Tahoma"/>
          <w:color w:val="000000"/>
          <w:sz w:val="20"/>
          <w:szCs w:val="20"/>
        </w:rPr>
        <w:t xml:space="preserve"> в прямом эфире, проведенном </w:t>
      </w: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на</w:t>
      </w:r>
      <w:proofErr w:type="gramEnd"/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площадке Центра управления регионом (ЦУР), ответила на вопросы жителей Курской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 xml:space="preserve">области. Курян </w:t>
      </w: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интересовало</w:t>
      </w:r>
      <w:proofErr w:type="gramEnd"/>
      <w:r w:rsidRPr="009F2457">
        <w:rPr>
          <w:rFonts w:ascii="Tahoma" w:hAnsi="Tahoma" w:cs="Tahoma"/>
          <w:color w:val="000000"/>
          <w:sz w:val="20"/>
          <w:szCs w:val="20"/>
        </w:rPr>
        <w:t xml:space="preserve"> какие услуги оказывает Социальный фонд, где их можно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получить, по каким правилам назначается единое пособие и как изменились условия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назначения ежемесячной выплаты из материнского капитала с 2023 года.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- Жанна Владимировна, с 1 января 2023 года начал работу Социальный фонд России,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который объединил Пенсионный фонд и Фонд социального страхования. Куда и по каким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вопросам сейчас обращаться гражданам?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 xml:space="preserve">- Объединение фондов дало возможность гражданам быстрее и удобнее обращаться сразу </w:t>
      </w: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за</w:t>
      </w:r>
      <w:proofErr w:type="gramEnd"/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несколькими мерами поддержки. Теперь единая база данных собирает информацию о гражданах,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которая необходима для назначения мер поддержки, в результате чего сокращаются сроки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ожидания выплат.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На территории Курской области мы сохранили все клиентские службы ПФР. Сейчас это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клиентские службы Отделения СФР по Курской области. Они находятся по прежним адресам.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Специалисты работают по всем вопросам Социального фонда. Большинство услуг СФР можно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получить на портале «</w:t>
      </w:r>
      <w:proofErr w:type="spellStart"/>
      <w:r w:rsidRPr="009F2457">
        <w:rPr>
          <w:rFonts w:ascii="Tahoma" w:hAnsi="Tahoma" w:cs="Tahoma"/>
          <w:color w:val="000000"/>
          <w:sz w:val="20"/>
          <w:szCs w:val="20"/>
        </w:rPr>
        <w:t>Госуслуги</w:t>
      </w:r>
      <w:proofErr w:type="spellEnd"/>
      <w:r w:rsidRPr="009F2457">
        <w:rPr>
          <w:rFonts w:ascii="Tahoma" w:hAnsi="Tahoma" w:cs="Tahoma"/>
          <w:color w:val="000000"/>
          <w:sz w:val="20"/>
          <w:szCs w:val="20"/>
        </w:rPr>
        <w:t>». Также у нас действует номер телефона регионального контакт-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 xml:space="preserve">центра 8-800-200-0979, позвонив на </w:t>
      </w: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него</w:t>
      </w:r>
      <w:proofErr w:type="gramEnd"/>
      <w:r w:rsidRPr="009F2457">
        <w:rPr>
          <w:rFonts w:ascii="Tahoma" w:hAnsi="Tahoma" w:cs="Tahoma"/>
          <w:color w:val="000000"/>
          <w:sz w:val="20"/>
          <w:szCs w:val="20"/>
        </w:rPr>
        <w:t xml:space="preserve"> куряне могут получить профессиональную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консультацию.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Ранее Пенсионный фонд предоставлял множество мер поддержки самым разным категориям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граждан: пенсионерам, семьям с детьми, федеральным льготникам, военнослужащим. По линии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ПФР гражданам выплачивались пенсии, социальные выплаты, материнский капитал, пособия и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выплаты на детей. Фонд социального страхования в свою очередь предоставлял гражданам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 xml:space="preserve">больничные и пособия, родовые сертификаты, технические средства реабилитации, путевки </w:t>
      </w: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на</w:t>
      </w:r>
      <w:proofErr w:type="gramEnd"/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санаторно-курортное лечение.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Сейчас всеми мерами поддержки по линии двух фондов занимается Социальный фонд России.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- Вместе с новым фондом в нашу область пришло и новое единое пособие. Расскажите, что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это за пособие?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 xml:space="preserve">- Единое пособие для семей с низким доходом - мера государственной поддержки семей, </w:t>
      </w: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чей</w:t>
      </w:r>
      <w:proofErr w:type="gramEnd"/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среднедушевой доход меньше прожиточного минимума на человека в регионе проживания. В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 xml:space="preserve">Курской области прожиточный минимум установлен на уровне 12 506 руб. В зависимости </w:t>
      </w: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от</w:t>
      </w:r>
      <w:proofErr w:type="gramEnd"/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доходов семьи размер единого пособия на детей составит 50, 75 или 100 % прожиточного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 xml:space="preserve">минимума на ребёнка в регионе проживания – 12 826 рублей в Курской области. Пособие для беременной женщины – 50, 75 или 100 % регионального прожиточного минимума </w:t>
      </w: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для</w:t>
      </w:r>
      <w:proofErr w:type="gramEnd"/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трудоспособного населения – 13632 рубля.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Единое пособие объединяет ряд выплат для родителей – на первого и третьего ребенка до 3 лет, а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также от 3 до 8 и от 8 до 17 лет. Тем самым унифицируются правила назначения выплаты и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обеспечивается целостная, бесшовная система поддержки семей с детьми.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При введении единого пособия предусмотрен переходный период: семьи, где дети родились до 31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декабря 2022 года включительно, могут выбрать — оставить прежние выплаты или оформить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 xml:space="preserve">новое пособие. Возможность получать выплаты по старым правилам сохраняется у семей </w:t>
      </w: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до</w:t>
      </w:r>
      <w:proofErr w:type="gramEnd"/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истечения периода права на них.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- Как оформить единое пособие?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- Чтобы получить выплату, нужно подать электронное заявление через портал «</w:t>
      </w:r>
      <w:proofErr w:type="spellStart"/>
      <w:r w:rsidRPr="009F2457">
        <w:rPr>
          <w:rFonts w:ascii="Tahoma" w:hAnsi="Tahoma" w:cs="Tahoma"/>
          <w:color w:val="000000"/>
          <w:sz w:val="20"/>
          <w:szCs w:val="20"/>
        </w:rPr>
        <w:t>Госуслуги</w:t>
      </w:r>
      <w:proofErr w:type="spellEnd"/>
      <w:r w:rsidRPr="009F2457">
        <w:rPr>
          <w:rFonts w:ascii="Tahoma" w:hAnsi="Tahoma" w:cs="Tahoma"/>
          <w:color w:val="000000"/>
          <w:sz w:val="20"/>
          <w:szCs w:val="20"/>
        </w:rPr>
        <w:t>» либо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обратиться в клиентскую службу Социального фонда России по месту жительства или в МФЦ.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 xml:space="preserve">Подать нужно только заявление. Социальный фонд самостоятельно запросит </w:t>
      </w: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необходимые</w:t>
      </w:r>
      <w:proofErr w:type="gramEnd"/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документы в рамках межведомственного взаимодействия из соответствующих органов и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 xml:space="preserve">организаций. Представить дополнительные сведения нужно будет только в </w:t>
      </w: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отдельных</w:t>
      </w:r>
      <w:proofErr w:type="gramEnd"/>
      <w:r w:rsidRPr="009F2457">
        <w:rPr>
          <w:rFonts w:ascii="Tahoma" w:hAnsi="Tahoma" w:cs="Tahoma"/>
          <w:color w:val="000000"/>
          <w:sz w:val="20"/>
          <w:szCs w:val="20"/>
        </w:rPr>
        <w:t xml:space="preserve"> жизненных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 xml:space="preserve">ситуациях, когда сведения о жизненной ситуации не отражаются </w:t>
      </w: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в</w:t>
      </w:r>
      <w:proofErr w:type="gramEnd"/>
      <w:r w:rsidRPr="009F2457">
        <w:rPr>
          <w:rFonts w:ascii="Tahoma" w:hAnsi="Tahoma" w:cs="Tahoma"/>
          <w:color w:val="000000"/>
          <w:sz w:val="20"/>
          <w:szCs w:val="20"/>
        </w:rPr>
        <w:t xml:space="preserve"> государственных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 xml:space="preserve">информационных </w:t>
      </w: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системах</w:t>
      </w:r>
      <w:proofErr w:type="gramEnd"/>
      <w:r w:rsidRPr="009F2457">
        <w:rPr>
          <w:rFonts w:ascii="Tahoma" w:hAnsi="Tahoma" w:cs="Tahoma"/>
          <w:color w:val="000000"/>
          <w:sz w:val="20"/>
          <w:szCs w:val="20"/>
        </w:rPr>
        <w:t>.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Рассмотрение заявления занимает 10 рабочих дней. В отдельных случаях максимальный срок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составит 30 рабочих дней.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- В какие сроки поступает выплата единого пособия?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lastRenderedPageBreak/>
        <w:t>- Решение о назначении пособия выносится в течение 10 рабочих дней со дня подачи заявления и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поступления в Социальный фонд необходимых сведений организаций и документов заявителя.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Если по выплате вынесен отказ, уведомление об этом направляется в течение 1 рабочего дня.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Первое перечисление сре</w:t>
      </w: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дств пр</w:t>
      </w:r>
      <w:proofErr w:type="gramEnd"/>
      <w:r w:rsidRPr="009F2457">
        <w:rPr>
          <w:rFonts w:ascii="Tahoma" w:hAnsi="Tahoma" w:cs="Tahoma"/>
          <w:color w:val="000000"/>
          <w:sz w:val="20"/>
          <w:szCs w:val="20"/>
        </w:rPr>
        <w:t>оисходит в течение 5 рабочих дней после принятия решения о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назначении</w:t>
      </w:r>
      <w:proofErr w:type="gramEnd"/>
      <w:r w:rsidRPr="009F2457">
        <w:rPr>
          <w:rFonts w:ascii="Tahoma" w:hAnsi="Tahoma" w:cs="Tahoma"/>
          <w:color w:val="000000"/>
          <w:sz w:val="20"/>
          <w:szCs w:val="20"/>
        </w:rPr>
        <w:t xml:space="preserve"> выплаты. В дальнейшем средства перечисляются 3 числа месяца, следующего </w:t>
      </w: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за</w:t>
      </w:r>
      <w:proofErr w:type="gramEnd"/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месяцем, за который выплачивается пособие.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- Сколько курских семей сейчас получают единое пособие?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- С 1 января 2023 года ОСФР по Курской области назначило данную меру поддержки 17,8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тысячам родителей на 30,8 тысяч детей и 941 беременной женщине. Общая сумма выплат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составила более 321 миллиона рублей.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- Выплатой пособия на первого ребенка до трех лет сейчас тоже занимается Социальный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фонд?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 xml:space="preserve">- Да, с 2023 года это пособие назначает Отделение СФР. Для постепенного перехода к </w:t>
      </w: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единому</w:t>
      </w:r>
      <w:proofErr w:type="gramEnd"/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пособию семьи продолжают получать все перечисленные выплаты до истечения срока, на который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они установлены. Родители при этом могут в любой момент перейти на единое пособие.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 xml:space="preserve">Например, по выплате на первого ребенка. Теперь она входит в единое пособие и оформляется </w:t>
      </w: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по</w:t>
      </w:r>
      <w:proofErr w:type="gramEnd"/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новым правилам. В то же время, если ребенок появился в семье до 2023 года, родители могут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получить выплату по ранее действовавшим условиям до достижения ребенком 3 лет. С начала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года ОСФР по Курской области назначило выплаты на 1,8 тысяч первенцев до 3 лет, появившихся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в семьях до конца 2022-го. Сумма выплат курским родителям превысила 113 миллионов рублей.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- За какой период учитываются доходы семьи?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- Сведения о доходах учитываются за 12 месяцев, но отсчет этого периода начинается за 1 месяц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до месяца подачи заявления. Это значит, что если вы обращаетесь за выплатой в мае 2023 года, то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будут учитываться доходы с апреля 2022 года по март 2023 включительно.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Чтобы определить, имеет ли семья право на выплату, необходимо разделить доходы всех членов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семьи за учитываемый год на двенадцать месяцев и на количество членов семьи.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- Все родители обязательно должны иметь доход в учетном периоде?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- При назначении Единого пособия используется «правило нулевого дохода». Оно предполагает,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что пособие назначается при наличии у взрослых трудоспособных членов семьи заработка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(стипендии, доходов от трудовой или предпринимательской деятельности, пенсии) или отсутствие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доходов обосновано объективными жизненными обстоятельствами. К таким обстоятельствам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относятся: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беременность,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уход за ребёнком, если речь идёт о единственном родителе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уход за ребёнком до достижения им возраста трёх лет;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уход за ребенком-инвалидом в возрасте до 18 лет, или инвалидом с детства I группы;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уход за гражданином с инвалидностью или пожилым человеком, нуждающимся по заключению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 xml:space="preserve">лечебного учреждения в постоянном постороннем </w:t>
      </w: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уходе</w:t>
      </w:r>
      <w:proofErr w:type="gramEnd"/>
      <w:r w:rsidRPr="009F2457">
        <w:rPr>
          <w:rFonts w:ascii="Tahoma" w:hAnsi="Tahoma" w:cs="Tahoma"/>
          <w:color w:val="000000"/>
          <w:sz w:val="20"/>
          <w:szCs w:val="20"/>
        </w:rPr>
        <w:t xml:space="preserve"> или </w:t>
      </w: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который</w:t>
      </w:r>
      <w:proofErr w:type="gramEnd"/>
      <w:r w:rsidRPr="009F2457">
        <w:rPr>
          <w:rFonts w:ascii="Tahoma" w:hAnsi="Tahoma" w:cs="Tahoma"/>
          <w:color w:val="000000"/>
          <w:sz w:val="20"/>
          <w:szCs w:val="20"/>
        </w:rPr>
        <w:t xml:space="preserve"> старше 80 лет;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обучение на очной форме если не получал стипендию;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срочная служба в армии и 3-месячный период после демобилизации;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прохождение непрерывного лечения длительностью от 3 месяцев и более (в том числе, в случае</w:t>
      </w:r>
      <w:proofErr w:type="gramEnd"/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если болел ребенок, а родитель осуществлял уход);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безработица (необходимо подтверждение официальной регистрации в качестве безработного в</w:t>
      </w:r>
      <w:proofErr w:type="gramEnd"/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центре</w:t>
      </w:r>
      <w:proofErr w:type="gramEnd"/>
      <w:r w:rsidRPr="009F2457">
        <w:rPr>
          <w:rFonts w:ascii="Tahoma" w:hAnsi="Tahoma" w:cs="Tahoma"/>
          <w:color w:val="000000"/>
          <w:sz w:val="20"/>
          <w:szCs w:val="20"/>
        </w:rPr>
        <w:t xml:space="preserve"> занятости, учитывается до 6 месяцев нахождения в таком статусе);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отбывание наказания и 3-месячный период после освобождения из мест лишения свободы;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отнесение к коренным малочисленным народам Севера, Сибири и Дальнего Востока РФ.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Если в течение года был доход даже на протяжении короткого периода, то правило нулевого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 xml:space="preserve">дохода не применяется. Если дохода не было, то 10 из 12 месяцев расчётного периода </w:t>
      </w: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должны</w:t>
      </w:r>
      <w:proofErr w:type="gramEnd"/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 xml:space="preserve">быть </w:t>
      </w: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закрыты</w:t>
      </w:r>
      <w:proofErr w:type="gramEnd"/>
      <w:r w:rsidRPr="009F2457">
        <w:rPr>
          <w:rFonts w:ascii="Tahoma" w:hAnsi="Tahoma" w:cs="Tahoma"/>
          <w:color w:val="000000"/>
          <w:sz w:val="20"/>
          <w:szCs w:val="20"/>
        </w:rPr>
        <w:t xml:space="preserve"> объективными обоснованиями.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 xml:space="preserve">- С этого года изменились условия ежемесячной выплаты из </w:t>
      </w:r>
      <w:proofErr w:type="spellStart"/>
      <w:r w:rsidRPr="009F2457">
        <w:rPr>
          <w:rFonts w:ascii="Tahoma" w:hAnsi="Tahoma" w:cs="Tahoma"/>
          <w:color w:val="000000"/>
          <w:sz w:val="20"/>
          <w:szCs w:val="20"/>
        </w:rPr>
        <w:t>маткапитала</w:t>
      </w:r>
      <w:proofErr w:type="spellEnd"/>
      <w:r w:rsidRPr="009F2457">
        <w:rPr>
          <w:rFonts w:ascii="Tahoma" w:hAnsi="Tahoma" w:cs="Tahoma"/>
          <w:color w:val="000000"/>
          <w:sz w:val="20"/>
          <w:szCs w:val="20"/>
        </w:rPr>
        <w:t>, расскажите,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пожалуйста, кто теперь может получать эту выплату?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- С 2023 года расширились возможности материнского капитала. Теперь семьи могут оформить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 xml:space="preserve">ежемесячную выплату из него не только на второго ребенка, как это было до 2023 года, но и </w:t>
      </w: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на</w:t>
      </w:r>
      <w:proofErr w:type="gramEnd"/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 xml:space="preserve">первого, третьего или любого другого. При этом семья может одновременно получать и </w:t>
      </w: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единое</w:t>
      </w:r>
      <w:proofErr w:type="gramEnd"/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 xml:space="preserve">пособие, и выплату из </w:t>
      </w:r>
      <w:proofErr w:type="spellStart"/>
      <w:r w:rsidRPr="009F2457">
        <w:rPr>
          <w:rFonts w:ascii="Tahoma" w:hAnsi="Tahoma" w:cs="Tahoma"/>
          <w:color w:val="000000"/>
          <w:sz w:val="20"/>
          <w:szCs w:val="20"/>
        </w:rPr>
        <w:t>маткапитала</w:t>
      </w:r>
      <w:proofErr w:type="spellEnd"/>
      <w:r w:rsidRPr="009F2457">
        <w:rPr>
          <w:rFonts w:ascii="Tahoma" w:hAnsi="Tahoma" w:cs="Tahoma"/>
          <w:color w:val="000000"/>
          <w:sz w:val="20"/>
          <w:szCs w:val="20"/>
        </w:rPr>
        <w:t xml:space="preserve"> на одних и тех же детей. На сегодня Отделением СФР </w:t>
      </w: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по</w:t>
      </w:r>
      <w:proofErr w:type="gramEnd"/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 xml:space="preserve">Курской области назначено 786 ежемесячных выплат из </w:t>
      </w:r>
      <w:proofErr w:type="spellStart"/>
      <w:r w:rsidRPr="009F2457">
        <w:rPr>
          <w:rFonts w:ascii="Tahoma" w:hAnsi="Tahoma" w:cs="Tahoma"/>
          <w:color w:val="000000"/>
          <w:sz w:val="20"/>
          <w:szCs w:val="20"/>
        </w:rPr>
        <w:t>маткапитала</w:t>
      </w:r>
      <w:proofErr w:type="spellEnd"/>
      <w:r w:rsidRPr="009F2457">
        <w:rPr>
          <w:rFonts w:ascii="Tahoma" w:hAnsi="Tahoma" w:cs="Tahoma"/>
          <w:color w:val="000000"/>
          <w:sz w:val="20"/>
          <w:szCs w:val="20"/>
        </w:rPr>
        <w:t xml:space="preserve"> после вступления в силу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новых правил.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 xml:space="preserve">Размер ежемесячной выплаты составляет один прожиточный минимум ребенка, установленный </w:t>
      </w: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в</w:t>
      </w:r>
      <w:proofErr w:type="gramEnd"/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регионе</w:t>
      </w:r>
      <w:proofErr w:type="gramEnd"/>
      <w:r w:rsidRPr="009F2457">
        <w:rPr>
          <w:rFonts w:ascii="Tahoma" w:hAnsi="Tahoma" w:cs="Tahoma"/>
          <w:color w:val="000000"/>
          <w:sz w:val="20"/>
          <w:szCs w:val="20"/>
        </w:rPr>
        <w:t xml:space="preserve"> проживания семьи на момент подачи заявления. В Курской области – 12 826 тыс. рублей </w:t>
      </w: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в</w:t>
      </w:r>
      <w:proofErr w:type="gramEnd"/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месяц.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- Как назначается ежемесячная выплата из материнского капитала?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- Как и прежде, выплата назначается семьям со среднедушевым доходом менее двух прожиточных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lastRenderedPageBreak/>
        <w:t>минимумов на человека без учета имущественной обеспеченности и занятости родителей. Таким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образом, если в семье есть несколько детей до 3 лет, а при получении выплаты доходы семьи не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превысили двух прожиточных минимумов, родители могут оформить еще одну выплату.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Заявление при этом подается на каждого ребенка по отдельности.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Важно отметить, что при обращении семьи за единым пособием ежемесячная выплата за счет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 xml:space="preserve">средств </w:t>
      </w:r>
      <w:proofErr w:type="spellStart"/>
      <w:r w:rsidRPr="009F2457">
        <w:rPr>
          <w:rFonts w:ascii="Tahoma" w:hAnsi="Tahoma" w:cs="Tahoma"/>
          <w:color w:val="000000"/>
          <w:sz w:val="20"/>
          <w:szCs w:val="20"/>
        </w:rPr>
        <w:t>маткапитала</w:t>
      </w:r>
      <w:proofErr w:type="spellEnd"/>
      <w:r w:rsidRPr="009F2457">
        <w:rPr>
          <w:rFonts w:ascii="Tahoma" w:hAnsi="Tahoma" w:cs="Tahoma"/>
          <w:color w:val="000000"/>
          <w:sz w:val="20"/>
          <w:szCs w:val="20"/>
        </w:rPr>
        <w:t>, назначенная до 2023 года, будет прекращена. Для ее возобновления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необходимо заново подать заявление через портал «</w:t>
      </w:r>
      <w:proofErr w:type="spellStart"/>
      <w:r w:rsidRPr="009F2457">
        <w:rPr>
          <w:rFonts w:ascii="Tahoma" w:hAnsi="Tahoma" w:cs="Tahoma"/>
          <w:color w:val="000000"/>
          <w:sz w:val="20"/>
          <w:szCs w:val="20"/>
        </w:rPr>
        <w:t>Госуслуги</w:t>
      </w:r>
      <w:proofErr w:type="spellEnd"/>
      <w:r w:rsidRPr="009F2457">
        <w:rPr>
          <w:rFonts w:ascii="Tahoma" w:hAnsi="Tahoma" w:cs="Tahoma"/>
          <w:color w:val="000000"/>
          <w:sz w:val="20"/>
          <w:szCs w:val="20"/>
        </w:rPr>
        <w:t>» или лично в клиентских службах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>Социального фонда либо в МФЦ. Все остальные документы фонд запросит самостоятельно.</w:t>
      </w:r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 xml:space="preserve">При положительном решении средства выплачиваются в течение 5 рабочих дней, а далее </w:t>
      </w: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в</w:t>
      </w:r>
      <w:proofErr w:type="gramEnd"/>
    </w:p>
    <w:p w:rsidR="009F2457" w:rsidRPr="009F2457" w:rsidRDefault="009F2457" w:rsidP="009F245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2457">
        <w:rPr>
          <w:rFonts w:ascii="Tahoma" w:hAnsi="Tahoma" w:cs="Tahoma"/>
          <w:color w:val="000000"/>
          <w:sz w:val="20"/>
          <w:szCs w:val="20"/>
        </w:rPr>
        <w:t xml:space="preserve">текущем месяце за </w:t>
      </w:r>
      <w:proofErr w:type="gramStart"/>
      <w:r w:rsidRPr="009F2457">
        <w:rPr>
          <w:rFonts w:ascii="Tahoma" w:hAnsi="Tahoma" w:cs="Tahoma"/>
          <w:color w:val="000000"/>
          <w:sz w:val="20"/>
          <w:szCs w:val="20"/>
        </w:rPr>
        <w:t>предыдущий</w:t>
      </w:r>
      <w:proofErr w:type="gramEnd"/>
      <w:r w:rsidRPr="009F2457">
        <w:rPr>
          <w:rFonts w:ascii="Tahoma" w:hAnsi="Tahoma" w:cs="Tahoma"/>
          <w:color w:val="000000"/>
          <w:sz w:val="20"/>
          <w:szCs w:val="20"/>
        </w:rPr>
        <w:t xml:space="preserve"> 5 числа.</w:t>
      </w:r>
    </w:p>
    <w:p w:rsidR="002126F2" w:rsidRPr="009F2457" w:rsidRDefault="002126F2" w:rsidP="009F2457">
      <w:pPr>
        <w:rPr>
          <w:szCs w:val="52"/>
        </w:rPr>
      </w:pPr>
    </w:p>
    <w:sectPr w:rsidR="002126F2" w:rsidRPr="009F2457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5F0"/>
    <w:multiLevelType w:val="multilevel"/>
    <w:tmpl w:val="EA62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0607"/>
    <w:multiLevelType w:val="multilevel"/>
    <w:tmpl w:val="B79A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F227D"/>
    <w:multiLevelType w:val="multilevel"/>
    <w:tmpl w:val="7B10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32D2B"/>
    <w:multiLevelType w:val="multilevel"/>
    <w:tmpl w:val="1BA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C5A89"/>
    <w:multiLevelType w:val="multilevel"/>
    <w:tmpl w:val="291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6278C"/>
    <w:multiLevelType w:val="multilevel"/>
    <w:tmpl w:val="A644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4649D"/>
    <w:multiLevelType w:val="multilevel"/>
    <w:tmpl w:val="70FC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2678F"/>
    <w:multiLevelType w:val="multilevel"/>
    <w:tmpl w:val="34B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93CBF"/>
    <w:multiLevelType w:val="multilevel"/>
    <w:tmpl w:val="44C8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435C5"/>
    <w:multiLevelType w:val="multilevel"/>
    <w:tmpl w:val="09E0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64952"/>
    <w:multiLevelType w:val="multilevel"/>
    <w:tmpl w:val="19BA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25D0B"/>
    <w:multiLevelType w:val="multilevel"/>
    <w:tmpl w:val="51E4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DA3C8C"/>
    <w:multiLevelType w:val="multilevel"/>
    <w:tmpl w:val="2448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61697F"/>
    <w:multiLevelType w:val="multilevel"/>
    <w:tmpl w:val="DE14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06F13"/>
    <w:multiLevelType w:val="multilevel"/>
    <w:tmpl w:val="12D8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D116A5"/>
    <w:multiLevelType w:val="multilevel"/>
    <w:tmpl w:val="BF24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D5A89"/>
    <w:multiLevelType w:val="multilevel"/>
    <w:tmpl w:val="1252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4F2193"/>
    <w:multiLevelType w:val="multilevel"/>
    <w:tmpl w:val="8474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B5CBE"/>
    <w:multiLevelType w:val="multilevel"/>
    <w:tmpl w:val="7980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8A2AE1"/>
    <w:multiLevelType w:val="multilevel"/>
    <w:tmpl w:val="68EA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162AC5"/>
    <w:multiLevelType w:val="multilevel"/>
    <w:tmpl w:val="0550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814997"/>
    <w:multiLevelType w:val="multilevel"/>
    <w:tmpl w:val="C90A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ED61A1"/>
    <w:multiLevelType w:val="multilevel"/>
    <w:tmpl w:val="708E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811685"/>
    <w:multiLevelType w:val="multilevel"/>
    <w:tmpl w:val="5D0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3D2AD5"/>
    <w:multiLevelType w:val="multilevel"/>
    <w:tmpl w:val="D260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AC5564"/>
    <w:multiLevelType w:val="multilevel"/>
    <w:tmpl w:val="286E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520419"/>
    <w:multiLevelType w:val="multilevel"/>
    <w:tmpl w:val="B48E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8F14AA"/>
    <w:multiLevelType w:val="multilevel"/>
    <w:tmpl w:val="E040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5E02C9"/>
    <w:multiLevelType w:val="multilevel"/>
    <w:tmpl w:val="263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F61A5E"/>
    <w:multiLevelType w:val="multilevel"/>
    <w:tmpl w:val="762E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4B49ED"/>
    <w:multiLevelType w:val="multilevel"/>
    <w:tmpl w:val="AD46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5F282D"/>
    <w:multiLevelType w:val="multilevel"/>
    <w:tmpl w:val="E70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671FE9"/>
    <w:multiLevelType w:val="multilevel"/>
    <w:tmpl w:val="DE1E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AB36E0"/>
    <w:multiLevelType w:val="multilevel"/>
    <w:tmpl w:val="B7AA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995DE7"/>
    <w:multiLevelType w:val="multilevel"/>
    <w:tmpl w:val="6FD8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73194A"/>
    <w:multiLevelType w:val="multilevel"/>
    <w:tmpl w:val="E3CC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451018"/>
    <w:multiLevelType w:val="multilevel"/>
    <w:tmpl w:val="4F2A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ED2F9E"/>
    <w:multiLevelType w:val="multilevel"/>
    <w:tmpl w:val="0756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911A42"/>
    <w:multiLevelType w:val="multilevel"/>
    <w:tmpl w:val="25B4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B34C95"/>
    <w:multiLevelType w:val="multilevel"/>
    <w:tmpl w:val="7522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526170"/>
    <w:multiLevelType w:val="multilevel"/>
    <w:tmpl w:val="B486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AA1FDB"/>
    <w:multiLevelType w:val="multilevel"/>
    <w:tmpl w:val="7714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373215"/>
    <w:multiLevelType w:val="multilevel"/>
    <w:tmpl w:val="247A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0141E7"/>
    <w:multiLevelType w:val="multilevel"/>
    <w:tmpl w:val="0636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E96CE6"/>
    <w:multiLevelType w:val="multilevel"/>
    <w:tmpl w:val="26FC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6A2F23"/>
    <w:multiLevelType w:val="multilevel"/>
    <w:tmpl w:val="1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BFE25CD"/>
    <w:multiLevelType w:val="multilevel"/>
    <w:tmpl w:val="E3B0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C9E1394"/>
    <w:multiLevelType w:val="multilevel"/>
    <w:tmpl w:val="AB68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AE6866"/>
    <w:multiLevelType w:val="multilevel"/>
    <w:tmpl w:val="C996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CB3F3C"/>
    <w:multiLevelType w:val="multilevel"/>
    <w:tmpl w:val="5E74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DCC4B00"/>
    <w:multiLevelType w:val="multilevel"/>
    <w:tmpl w:val="FE88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E7D6230"/>
    <w:multiLevelType w:val="multilevel"/>
    <w:tmpl w:val="37B2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05D39EF"/>
    <w:multiLevelType w:val="multilevel"/>
    <w:tmpl w:val="9A58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2C80498"/>
    <w:multiLevelType w:val="multilevel"/>
    <w:tmpl w:val="E5EA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3343A9E"/>
    <w:multiLevelType w:val="multilevel"/>
    <w:tmpl w:val="F9D4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63D1B3F"/>
    <w:multiLevelType w:val="multilevel"/>
    <w:tmpl w:val="00B0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6E96DE6"/>
    <w:multiLevelType w:val="multilevel"/>
    <w:tmpl w:val="A5DC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9A4205C"/>
    <w:multiLevelType w:val="multilevel"/>
    <w:tmpl w:val="4908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BBB5C1A"/>
    <w:multiLevelType w:val="multilevel"/>
    <w:tmpl w:val="58CC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F0E65A5"/>
    <w:multiLevelType w:val="multilevel"/>
    <w:tmpl w:val="54AC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50C4435"/>
    <w:multiLevelType w:val="multilevel"/>
    <w:tmpl w:val="D89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720A10"/>
    <w:multiLevelType w:val="multilevel"/>
    <w:tmpl w:val="80D4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A115A7"/>
    <w:multiLevelType w:val="multilevel"/>
    <w:tmpl w:val="C25A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5C2FF8"/>
    <w:multiLevelType w:val="multilevel"/>
    <w:tmpl w:val="0324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9B10AAD"/>
    <w:multiLevelType w:val="multilevel"/>
    <w:tmpl w:val="87E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9DD0130"/>
    <w:multiLevelType w:val="multilevel"/>
    <w:tmpl w:val="55C4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A690677"/>
    <w:multiLevelType w:val="multilevel"/>
    <w:tmpl w:val="4BD0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B0C0768"/>
    <w:multiLevelType w:val="multilevel"/>
    <w:tmpl w:val="B602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0A1150"/>
    <w:multiLevelType w:val="multilevel"/>
    <w:tmpl w:val="96EE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D727895"/>
    <w:multiLevelType w:val="multilevel"/>
    <w:tmpl w:val="8F7C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F962460"/>
    <w:multiLevelType w:val="multilevel"/>
    <w:tmpl w:val="3B40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2B151F9"/>
    <w:multiLevelType w:val="multilevel"/>
    <w:tmpl w:val="E4A8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38517C4"/>
    <w:multiLevelType w:val="multilevel"/>
    <w:tmpl w:val="C92A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4128FA"/>
    <w:multiLevelType w:val="multilevel"/>
    <w:tmpl w:val="790C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7302D01"/>
    <w:multiLevelType w:val="multilevel"/>
    <w:tmpl w:val="858E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4561BA"/>
    <w:multiLevelType w:val="multilevel"/>
    <w:tmpl w:val="B17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A7B05A5"/>
    <w:multiLevelType w:val="multilevel"/>
    <w:tmpl w:val="8A76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BB63DF4"/>
    <w:multiLevelType w:val="multilevel"/>
    <w:tmpl w:val="CEB8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C7D13C6"/>
    <w:multiLevelType w:val="multilevel"/>
    <w:tmpl w:val="73E4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8E25E2"/>
    <w:multiLevelType w:val="multilevel"/>
    <w:tmpl w:val="F764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CC0343B"/>
    <w:multiLevelType w:val="multilevel"/>
    <w:tmpl w:val="152E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D087179"/>
    <w:multiLevelType w:val="multilevel"/>
    <w:tmpl w:val="FF8A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D743050"/>
    <w:multiLevelType w:val="multilevel"/>
    <w:tmpl w:val="6EE6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63"/>
  </w:num>
  <w:num w:numId="3">
    <w:abstractNumId w:val="40"/>
  </w:num>
  <w:num w:numId="4">
    <w:abstractNumId w:val="79"/>
  </w:num>
  <w:num w:numId="5">
    <w:abstractNumId w:val="25"/>
  </w:num>
  <w:num w:numId="6">
    <w:abstractNumId w:val="36"/>
  </w:num>
  <w:num w:numId="7">
    <w:abstractNumId w:val="22"/>
  </w:num>
  <w:num w:numId="8">
    <w:abstractNumId w:val="51"/>
  </w:num>
  <w:num w:numId="9">
    <w:abstractNumId w:val="70"/>
  </w:num>
  <w:num w:numId="10">
    <w:abstractNumId w:val="39"/>
  </w:num>
  <w:num w:numId="11">
    <w:abstractNumId w:val="19"/>
  </w:num>
  <w:num w:numId="12">
    <w:abstractNumId w:val="53"/>
  </w:num>
  <w:num w:numId="13">
    <w:abstractNumId w:val="31"/>
  </w:num>
  <w:num w:numId="14">
    <w:abstractNumId w:val="64"/>
  </w:num>
  <w:num w:numId="15">
    <w:abstractNumId w:val="47"/>
  </w:num>
  <w:num w:numId="16">
    <w:abstractNumId w:val="23"/>
  </w:num>
  <w:num w:numId="17">
    <w:abstractNumId w:val="15"/>
  </w:num>
  <w:num w:numId="18">
    <w:abstractNumId w:val="20"/>
  </w:num>
  <w:num w:numId="19">
    <w:abstractNumId w:val="7"/>
  </w:num>
  <w:num w:numId="20">
    <w:abstractNumId w:val="55"/>
  </w:num>
  <w:num w:numId="21">
    <w:abstractNumId w:val="27"/>
  </w:num>
  <w:num w:numId="22">
    <w:abstractNumId w:val="29"/>
  </w:num>
  <w:num w:numId="23">
    <w:abstractNumId w:val="60"/>
  </w:num>
  <w:num w:numId="24">
    <w:abstractNumId w:val="9"/>
  </w:num>
  <w:num w:numId="25">
    <w:abstractNumId w:val="54"/>
  </w:num>
  <w:num w:numId="26">
    <w:abstractNumId w:val="37"/>
  </w:num>
  <w:num w:numId="27">
    <w:abstractNumId w:val="71"/>
  </w:num>
  <w:num w:numId="28">
    <w:abstractNumId w:val="6"/>
  </w:num>
  <w:num w:numId="29">
    <w:abstractNumId w:val="81"/>
  </w:num>
  <w:num w:numId="30">
    <w:abstractNumId w:val="30"/>
  </w:num>
  <w:num w:numId="31">
    <w:abstractNumId w:val="13"/>
  </w:num>
  <w:num w:numId="32">
    <w:abstractNumId w:val="62"/>
  </w:num>
  <w:num w:numId="33">
    <w:abstractNumId w:val="77"/>
  </w:num>
  <w:num w:numId="34">
    <w:abstractNumId w:val="73"/>
  </w:num>
  <w:num w:numId="35">
    <w:abstractNumId w:val="41"/>
  </w:num>
  <w:num w:numId="36">
    <w:abstractNumId w:val="44"/>
  </w:num>
  <w:num w:numId="37">
    <w:abstractNumId w:val="72"/>
  </w:num>
  <w:num w:numId="38">
    <w:abstractNumId w:val="66"/>
  </w:num>
  <w:num w:numId="39">
    <w:abstractNumId w:val="74"/>
  </w:num>
  <w:num w:numId="40">
    <w:abstractNumId w:val="35"/>
  </w:num>
  <w:num w:numId="41">
    <w:abstractNumId w:val="4"/>
  </w:num>
  <w:num w:numId="42">
    <w:abstractNumId w:val="14"/>
  </w:num>
  <w:num w:numId="43">
    <w:abstractNumId w:val="28"/>
  </w:num>
  <w:num w:numId="44">
    <w:abstractNumId w:val="12"/>
  </w:num>
  <w:num w:numId="45">
    <w:abstractNumId w:val="69"/>
  </w:num>
  <w:num w:numId="46">
    <w:abstractNumId w:val="52"/>
  </w:num>
  <w:num w:numId="47">
    <w:abstractNumId w:val="32"/>
  </w:num>
  <w:num w:numId="48">
    <w:abstractNumId w:val="10"/>
  </w:num>
  <w:num w:numId="49">
    <w:abstractNumId w:val="67"/>
  </w:num>
  <w:num w:numId="50">
    <w:abstractNumId w:val="78"/>
  </w:num>
  <w:num w:numId="51">
    <w:abstractNumId w:val="0"/>
  </w:num>
  <w:num w:numId="52">
    <w:abstractNumId w:val="57"/>
  </w:num>
  <w:num w:numId="53">
    <w:abstractNumId w:val="21"/>
  </w:num>
  <w:num w:numId="54">
    <w:abstractNumId w:val="17"/>
  </w:num>
  <w:num w:numId="55">
    <w:abstractNumId w:val="24"/>
  </w:num>
  <w:num w:numId="56">
    <w:abstractNumId w:val="5"/>
  </w:num>
  <w:num w:numId="57">
    <w:abstractNumId w:val="80"/>
  </w:num>
  <w:num w:numId="58">
    <w:abstractNumId w:val="34"/>
  </w:num>
  <w:num w:numId="59">
    <w:abstractNumId w:val="59"/>
  </w:num>
  <w:num w:numId="60">
    <w:abstractNumId w:val="56"/>
  </w:num>
  <w:num w:numId="61">
    <w:abstractNumId w:val="43"/>
  </w:num>
  <w:num w:numId="62">
    <w:abstractNumId w:val="76"/>
  </w:num>
  <w:num w:numId="63">
    <w:abstractNumId w:val="2"/>
  </w:num>
  <w:num w:numId="64">
    <w:abstractNumId w:val="58"/>
  </w:num>
  <w:num w:numId="65">
    <w:abstractNumId w:val="11"/>
  </w:num>
  <w:num w:numId="66">
    <w:abstractNumId w:val="68"/>
  </w:num>
  <w:num w:numId="67">
    <w:abstractNumId w:val="46"/>
  </w:num>
  <w:num w:numId="68">
    <w:abstractNumId w:val="33"/>
  </w:num>
  <w:num w:numId="69">
    <w:abstractNumId w:val="16"/>
  </w:num>
  <w:num w:numId="70">
    <w:abstractNumId w:val="45"/>
  </w:num>
  <w:num w:numId="71">
    <w:abstractNumId w:val="75"/>
  </w:num>
  <w:num w:numId="72">
    <w:abstractNumId w:val="1"/>
  </w:num>
  <w:num w:numId="73">
    <w:abstractNumId w:val="38"/>
  </w:num>
  <w:num w:numId="74">
    <w:abstractNumId w:val="82"/>
  </w:num>
  <w:num w:numId="75">
    <w:abstractNumId w:val="18"/>
  </w:num>
  <w:num w:numId="76">
    <w:abstractNumId w:val="65"/>
  </w:num>
  <w:num w:numId="77">
    <w:abstractNumId w:val="61"/>
  </w:num>
  <w:num w:numId="78">
    <w:abstractNumId w:val="26"/>
  </w:num>
  <w:num w:numId="79">
    <w:abstractNumId w:val="50"/>
  </w:num>
  <w:num w:numId="80">
    <w:abstractNumId w:val="42"/>
  </w:num>
  <w:num w:numId="81">
    <w:abstractNumId w:val="8"/>
  </w:num>
  <w:num w:numId="82">
    <w:abstractNumId w:val="49"/>
  </w:num>
  <w:num w:numId="83">
    <w:abstractNumId w:val="3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F3C53"/>
    <w:rsid w:val="0013142F"/>
    <w:rsid w:val="001947D1"/>
    <w:rsid w:val="001B1AA7"/>
    <w:rsid w:val="001D7FFB"/>
    <w:rsid w:val="001E5AC0"/>
    <w:rsid w:val="001E71A0"/>
    <w:rsid w:val="002126F2"/>
    <w:rsid w:val="00212AAB"/>
    <w:rsid w:val="00224BB6"/>
    <w:rsid w:val="002330BF"/>
    <w:rsid w:val="00281C9A"/>
    <w:rsid w:val="002A1E34"/>
    <w:rsid w:val="003334DA"/>
    <w:rsid w:val="003A1232"/>
    <w:rsid w:val="003D7EE5"/>
    <w:rsid w:val="0040381B"/>
    <w:rsid w:val="00411974"/>
    <w:rsid w:val="004352BB"/>
    <w:rsid w:val="00466F4C"/>
    <w:rsid w:val="00495DEB"/>
    <w:rsid w:val="004D4374"/>
    <w:rsid w:val="00530A3F"/>
    <w:rsid w:val="00554E35"/>
    <w:rsid w:val="005A6372"/>
    <w:rsid w:val="005D5174"/>
    <w:rsid w:val="005E0166"/>
    <w:rsid w:val="005E0B3D"/>
    <w:rsid w:val="006055CF"/>
    <w:rsid w:val="006139D4"/>
    <w:rsid w:val="006674AB"/>
    <w:rsid w:val="0069092B"/>
    <w:rsid w:val="006C6AA1"/>
    <w:rsid w:val="00761B45"/>
    <w:rsid w:val="0077578F"/>
    <w:rsid w:val="00800546"/>
    <w:rsid w:val="00856BE3"/>
    <w:rsid w:val="008F2749"/>
    <w:rsid w:val="00914C76"/>
    <w:rsid w:val="00967161"/>
    <w:rsid w:val="0098256E"/>
    <w:rsid w:val="009E73BB"/>
    <w:rsid w:val="009F2457"/>
    <w:rsid w:val="00A24264"/>
    <w:rsid w:val="00AD2400"/>
    <w:rsid w:val="00AE5F7B"/>
    <w:rsid w:val="00B41744"/>
    <w:rsid w:val="00B52778"/>
    <w:rsid w:val="00BB7487"/>
    <w:rsid w:val="00BD7DB2"/>
    <w:rsid w:val="00C74CE7"/>
    <w:rsid w:val="00C80640"/>
    <w:rsid w:val="00CA2412"/>
    <w:rsid w:val="00CD2A36"/>
    <w:rsid w:val="00CE433C"/>
    <w:rsid w:val="00D13492"/>
    <w:rsid w:val="00D25F0D"/>
    <w:rsid w:val="00D368C8"/>
    <w:rsid w:val="00D42FBD"/>
    <w:rsid w:val="00D47412"/>
    <w:rsid w:val="00D52F64"/>
    <w:rsid w:val="00E4485E"/>
    <w:rsid w:val="00E80DCA"/>
    <w:rsid w:val="00E83F6D"/>
    <w:rsid w:val="00EE3F3D"/>
    <w:rsid w:val="00F04CBC"/>
    <w:rsid w:val="00F24ADF"/>
    <w:rsid w:val="00FA1762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1432</Words>
  <Characters>8164</Characters>
  <Application>Microsoft Office Word</Application>
  <DocSecurity>0</DocSecurity>
  <Lines>68</Lines>
  <Paragraphs>19</Paragraphs>
  <ScaleCrop>false</ScaleCrop>
  <Company/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61</cp:revision>
  <dcterms:created xsi:type="dcterms:W3CDTF">2020-02-28T11:39:00Z</dcterms:created>
  <dcterms:modified xsi:type="dcterms:W3CDTF">2023-08-07T04:28:00Z</dcterms:modified>
</cp:coreProperties>
</file>