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6" w:rsidRPr="00914C76" w:rsidRDefault="00914C76" w:rsidP="00914C76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14C76">
        <w:rPr>
          <w:rFonts w:ascii="Tahoma" w:hAnsi="Tahoma" w:cs="Tahoma"/>
          <w:b/>
          <w:bCs/>
          <w:color w:val="000000"/>
          <w:sz w:val="24"/>
          <w:szCs w:val="24"/>
        </w:rPr>
        <w:t>Более 41,9 тысячи курян сохранили право на набор социальных услуг</w:t>
      </w:r>
    </w:p>
    <w:p w:rsidR="00914C76" w:rsidRPr="00914C76" w:rsidRDefault="00914C76" w:rsidP="00914C7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4C76">
        <w:rPr>
          <w:rFonts w:ascii="Tahoma" w:hAnsi="Tahoma" w:cs="Tahoma"/>
          <w:color w:val="000000"/>
          <w:sz w:val="20"/>
          <w:szCs w:val="20"/>
        </w:rPr>
        <w:t> 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914C76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914C76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914C76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914C76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914C76">
        <w:rPr>
          <w:rFonts w:ascii="Helvetica" w:hAnsi="Helvetica" w:cs="Helvetica"/>
          <w:color w:val="1A1A1A"/>
          <w:sz w:val="25"/>
          <w:szCs w:val="25"/>
        </w:rPr>
        <w:t>К</w:t>
      </w:r>
      <w:r w:rsidRPr="00914C76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914C76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914C76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Более 41,9 тысячи курян сохранили право на набор социальных услуг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Свыше 41,9 тысячи курян, получающих ежемесячную денежную выплату (ЕДВ),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сохранили за собой право частично или полностью получать набор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социальных</w:t>
      </w:r>
      <w:proofErr w:type="gramEnd"/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услуг (НСУ). Он включает лекарственное обеспечение, предоставление путевки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санаторно-курортное лечение, бесплатный прое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зд в пр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>игородных электропоездах, а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также на междугородном транспорте к месту лечения и обратно. Указанные услуги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можно получать в натуральной форме либо отказаться от их получения.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Наиболее востребованной мерой поддержки из НСУ является проезд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пригородных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электричках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>. Сегодня им пользуются более 31,4 тысячи человек.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Полным пакетом НСУ пользуется более 19,8 тысячи граждан.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Варианты получения мер социальной поддержки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 xml:space="preserve"> натуральной или денежной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форме предусмотрены для того, чтобы льготники могли выбрать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удобный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 xml:space="preserve"> для себя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формат обеспечения. Процесс достаточно прост. Необходимо до 1 октября подать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заявление через личный кабинет на портале </w:t>
      </w:r>
      <w:proofErr w:type="spellStart"/>
      <w:r w:rsidRPr="00914C76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914C76">
        <w:rPr>
          <w:rFonts w:ascii="Helvetica" w:hAnsi="Helvetica" w:cs="Helvetica"/>
          <w:color w:val="1A1A1A"/>
          <w:sz w:val="25"/>
          <w:szCs w:val="25"/>
        </w:rPr>
        <w:t>, в клиентской службе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 xml:space="preserve">Социального фонда или многофункциональном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центре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 xml:space="preserve">. </w:t>
      </w:r>
      <w:proofErr w:type="gramStart"/>
      <w:r w:rsidRPr="00914C76">
        <w:rPr>
          <w:rFonts w:ascii="Helvetica" w:hAnsi="Helvetica" w:cs="Helvetica"/>
          <w:color w:val="1A1A1A"/>
          <w:sz w:val="25"/>
          <w:szCs w:val="25"/>
        </w:rPr>
        <w:t>Указанный</w:t>
      </w:r>
      <w:proofErr w:type="gramEnd"/>
      <w:r w:rsidRPr="00914C76">
        <w:rPr>
          <w:rFonts w:ascii="Helvetica" w:hAnsi="Helvetica" w:cs="Helvetica"/>
          <w:color w:val="1A1A1A"/>
          <w:sz w:val="25"/>
          <w:szCs w:val="25"/>
        </w:rPr>
        <w:t xml:space="preserve"> в заявлении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вариант набора начинает действовать с 1 января следующего года. Если раньше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заявление уже подавалось, новое заявление не требуется – набор будет</w:t>
      </w:r>
    </w:p>
    <w:p w:rsidR="00914C76" w:rsidRPr="00914C76" w:rsidRDefault="00914C76" w:rsidP="00914C76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14C76">
        <w:rPr>
          <w:rFonts w:ascii="Helvetica" w:hAnsi="Helvetica" w:cs="Helvetica"/>
          <w:color w:val="1A1A1A"/>
          <w:sz w:val="25"/>
          <w:szCs w:val="25"/>
        </w:rPr>
        <w:t>предоставляться в выбранной форме до тех пор, пока человек не поменяет решение.</w:t>
      </w:r>
    </w:p>
    <w:p w:rsidR="002126F2" w:rsidRPr="00914C76" w:rsidRDefault="002126F2" w:rsidP="00914C76">
      <w:pPr>
        <w:rPr>
          <w:szCs w:val="52"/>
        </w:rPr>
      </w:pPr>
    </w:p>
    <w:sectPr w:rsidR="002126F2" w:rsidRPr="00914C76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dcterms:created xsi:type="dcterms:W3CDTF">2020-02-28T11:39:00Z</dcterms:created>
  <dcterms:modified xsi:type="dcterms:W3CDTF">2023-08-07T04:25:00Z</dcterms:modified>
</cp:coreProperties>
</file>