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3C5035" w:rsidRDefault="003C5035" w:rsidP="003C5035">
      <w:pPr>
        <w:suppressAutoHyphens w:val="0"/>
        <w:spacing w:before="100" w:beforeAutospacing="1" w:after="100" w:afterAutospacing="1" w:line="276" w:lineRule="auto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b/>
          <w:bCs/>
          <w:kern w:val="36"/>
          <w:sz w:val="28"/>
          <w:szCs w:val="28"/>
          <w:lang w:eastAsia="ru-RU"/>
        </w:rPr>
        <w:t>Отделение СФР по Курской области проактивно назначило пенсии по инвалидности 3345 жителям региона в 2023 году</w:t>
      </w:r>
    </w:p>
    <w:bookmarkEnd w:id="0"/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С начала 2023 года Отделение СФР по Курской области назначило 3345 страховых и социальных пенсий по инвалидности гражданам, которые ранее не являлись пенсионерами. Все выплаты оформлялись без подачи заявления на основании сведений, поступающих из Федерального реестра инвалидов (ФРИ).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Решение о назначении пенсии в беззаявительном формате Социальный фонд принимает по данным бюро медико-социальной экспертизы (МСЭ). Информация об установленной инвалидности направляется органами МСЭ в реестр инвалидов, после чего ОСФР в течение 5 рабочих дней оформляет пенсию. Гражданину при этом направляется уведомление о назначенной выплате в личный кабинет на портале госуслуг либо по почте.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Доставка пенсии происходит тем же способом, что и ранее назначенные Социальным фондом выплаты. Если по линии фонда никаких выплат не было, гражданину необходимо выбрать способ получения пенсии через личный кабинет на портале Госуслуг, в клиентской службе Социального фонда, а также МФЦ. Сделать это можно лично или через законного представителя.</w:t>
      </w:r>
    </w:p>
    <w:p w:rsid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Помимо назначения пенсии, Социальный фонд в проактивном формате осуществляет перерасчет выплат гражданам с инвалидностью и устанавливает им социальные пособия. Например, ежемесячную денежную выплату (ЕДВ) и набор социальных услуг (НСУ). Последний включает в себя лекарства и медицинские изделия, путевку в санаторий, а также бесплатный проезд на пригородных электричках.</w:t>
      </w:r>
    </w:p>
    <w:p w:rsidR="003C5035" w:rsidRPr="003C5035" w:rsidRDefault="003C5035" w:rsidP="003C5035">
      <w:pPr>
        <w:suppressAutoHyphens w:val="0"/>
        <w:spacing w:before="100" w:beforeAutospacing="1" w:after="100" w:afterAutospacing="1"/>
        <w:jc w:val="both"/>
        <w:rPr>
          <w:kern w:val="0"/>
          <w:lang w:eastAsia="ru-RU"/>
        </w:rPr>
      </w:pPr>
      <w:r>
        <w:rPr>
          <w:kern w:val="0"/>
          <w:lang w:eastAsia="ru-RU"/>
        </w:rPr>
        <w:t>Напомним, что пенсия по инвалидности назначается тем, кто ее установления не был пенсионером. Если инвалидность оформляется гражданину, получающему пенсию, то в дополнение к ней автоматически устанавливается ежемесячная денежная выплата. Для участников Великой Отечественной войны, граждан, награжденных знаком «Жителю блокадного Ленинграда», «Жителю  осажденного Севастополя», «Жителю осажденного Сталинграда» и граждан, ставших инвалидами вследствие военной травмы, федеральным законодательством закреплено право на получение одновременно двух пенсий — государственной пенсии по инвалидности и страховой пенсии по старости.</w:t>
      </w:r>
    </w:p>
    <w:p w:rsidR="00FB603D" w:rsidRPr="00F9193B" w:rsidRDefault="00FB603D" w:rsidP="00FB603D">
      <w:pPr>
        <w:pStyle w:val="af1"/>
        <w:jc w:val="both"/>
      </w:pPr>
    </w:p>
    <w:p w:rsidR="000A3377" w:rsidRPr="00F126CE" w:rsidRDefault="000A3377" w:rsidP="00471E2A">
      <w:pPr>
        <w:suppressAutoHyphens w:val="0"/>
        <w:spacing w:before="100" w:beforeAutospacing="1" w:after="100" w:afterAutospacing="1" w:line="276" w:lineRule="auto"/>
        <w:jc w:val="both"/>
        <w:outlineLvl w:val="0"/>
        <w:rPr>
          <w:sz w:val="28"/>
          <w:szCs w:val="28"/>
        </w:rPr>
      </w:pP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5C" w:rsidRDefault="000E285C">
      <w:r>
        <w:separator/>
      </w:r>
    </w:p>
  </w:endnote>
  <w:endnote w:type="continuationSeparator" w:id="1">
    <w:p w:rsidR="000E285C" w:rsidRDefault="000E2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5C" w:rsidRDefault="000E285C">
      <w:r>
        <w:separator/>
      </w:r>
    </w:p>
  </w:footnote>
  <w:footnote w:type="continuationSeparator" w:id="1">
    <w:p w:rsidR="000E285C" w:rsidRDefault="000E2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pt;height:1350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54C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03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0BE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810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03D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3810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D23810"/>
  </w:style>
  <w:style w:type="character" w:customStyle="1" w:styleId="WW-Absatz-Standardschriftart">
    <w:name w:val="WW-Absatz-Standardschriftart"/>
    <w:rsid w:val="00D23810"/>
  </w:style>
  <w:style w:type="character" w:customStyle="1" w:styleId="WW-Absatz-Standardschriftart1">
    <w:name w:val="WW-Absatz-Standardschriftart1"/>
    <w:rsid w:val="00D23810"/>
  </w:style>
  <w:style w:type="character" w:customStyle="1" w:styleId="WW-Absatz-Standardschriftart11">
    <w:name w:val="WW-Absatz-Standardschriftart11"/>
    <w:rsid w:val="00D23810"/>
  </w:style>
  <w:style w:type="character" w:customStyle="1" w:styleId="WW-Absatz-Standardschriftart111">
    <w:name w:val="WW-Absatz-Standardschriftart111"/>
    <w:rsid w:val="00D23810"/>
  </w:style>
  <w:style w:type="character" w:customStyle="1" w:styleId="WW-Absatz-Standardschriftart1111">
    <w:name w:val="WW-Absatz-Standardschriftart1111"/>
    <w:rsid w:val="00D23810"/>
  </w:style>
  <w:style w:type="character" w:customStyle="1" w:styleId="WW-Absatz-Standardschriftart11111">
    <w:name w:val="WW-Absatz-Standardschriftart11111"/>
    <w:rsid w:val="00D23810"/>
  </w:style>
  <w:style w:type="character" w:customStyle="1" w:styleId="WW-Absatz-Standardschriftart111111">
    <w:name w:val="WW-Absatz-Standardschriftart111111"/>
    <w:rsid w:val="00D23810"/>
  </w:style>
  <w:style w:type="character" w:customStyle="1" w:styleId="WW-Absatz-Standardschriftart1111111">
    <w:name w:val="WW-Absatz-Standardschriftart1111111"/>
    <w:rsid w:val="00D23810"/>
  </w:style>
  <w:style w:type="character" w:customStyle="1" w:styleId="WW-Absatz-Standardschriftart11111111">
    <w:name w:val="WW-Absatz-Standardschriftart11111111"/>
    <w:rsid w:val="00D23810"/>
  </w:style>
  <w:style w:type="character" w:customStyle="1" w:styleId="WW-Absatz-Standardschriftart111111111">
    <w:name w:val="WW-Absatz-Standardschriftart111111111"/>
    <w:rsid w:val="00D23810"/>
  </w:style>
  <w:style w:type="character" w:customStyle="1" w:styleId="WW-Absatz-Standardschriftart1111111111">
    <w:name w:val="WW-Absatz-Standardschriftart1111111111"/>
    <w:rsid w:val="00D23810"/>
  </w:style>
  <w:style w:type="character" w:customStyle="1" w:styleId="WW-Absatz-Standardschriftart11111111111">
    <w:name w:val="WW-Absatz-Standardschriftart11111111111"/>
    <w:rsid w:val="00D23810"/>
  </w:style>
  <w:style w:type="character" w:customStyle="1" w:styleId="WW-Absatz-Standardschriftart111111111111">
    <w:name w:val="WW-Absatz-Standardschriftart111111111111"/>
    <w:rsid w:val="00D23810"/>
  </w:style>
  <w:style w:type="character" w:customStyle="1" w:styleId="WW-Absatz-Standardschriftart1111111111111">
    <w:name w:val="WW-Absatz-Standardschriftart1111111111111"/>
    <w:rsid w:val="00D23810"/>
  </w:style>
  <w:style w:type="character" w:customStyle="1" w:styleId="WW-Absatz-Standardschriftart11111111111111">
    <w:name w:val="WW-Absatz-Standardschriftart11111111111111"/>
    <w:rsid w:val="00D23810"/>
  </w:style>
  <w:style w:type="character" w:customStyle="1" w:styleId="WW-Absatz-Standardschriftart111111111111111">
    <w:name w:val="WW-Absatz-Standardschriftart111111111111111"/>
    <w:rsid w:val="00D23810"/>
  </w:style>
  <w:style w:type="character" w:customStyle="1" w:styleId="WW-Absatz-Standardschriftart1111111111111111">
    <w:name w:val="WW-Absatz-Standardschriftart1111111111111111"/>
    <w:rsid w:val="00D23810"/>
  </w:style>
  <w:style w:type="character" w:customStyle="1" w:styleId="WW-Absatz-Standardschriftart11111111111111111">
    <w:name w:val="WW-Absatz-Standardschriftart11111111111111111"/>
    <w:rsid w:val="00D23810"/>
  </w:style>
  <w:style w:type="character" w:customStyle="1" w:styleId="WW-Absatz-Standardschriftart111111111111111111">
    <w:name w:val="WW-Absatz-Standardschriftart111111111111111111"/>
    <w:rsid w:val="00D23810"/>
  </w:style>
  <w:style w:type="character" w:customStyle="1" w:styleId="WW-Absatz-Standardschriftart1111111111111111111">
    <w:name w:val="WW-Absatz-Standardschriftart1111111111111111111"/>
    <w:rsid w:val="00D23810"/>
  </w:style>
  <w:style w:type="character" w:customStyle="1" w:styleId="WW-Absatz-Standardschriftart11111111111111111111">
    <w:name w:val="WW-Absatz-Standardschriftart11111111111111111111"/>
    <w:rsid w:val="00D23810"/>
  </w:style>
  <w:style w:type="character" w:customStyle="1" w:styleId="WW-Absatz-Standardschriftart111111111111111111111">
    <w:name w:val="WW-Absatz-Standardschriftart111111111111111111111"/>
    <w:rsid w:val="00D23810"/>
  </w:style>
  <w:style w:type="character" w:customStyle="1" w:styleId="WW8Num1z0">
    <w:name w:val="WW8Num1z0"/>
    <w:rsid w:val="00D23810"/>
    <w:rPr>
      <w:rFonts w:ascii="Symbol" w:hAnsi="Symbol" w:cs="OpenSymbol"/>
    </w:rPr>
  </w:style>
  <w:style w:type="character" w:customStyle="1" w:styleId="WW8Num1z1">
    <w:name w:val="WW8Num1z1"/>
    <w:rsid w:val="00D2381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23810"/>
  </w:style>
  <w:style w:type="character" w:customStyle="1" w:styleId="WW-Absatz-Standardschriftart11111111111111111111111">
    <w:name w:val="WW-Absatz-Standardschriftart11111111111111111111111"/>
    <w:rsid w:val="00D23810"/>
  </w:style>
  <w:style w:type="character" w:customStyle="1" w:styleId="WW-Absatz-Standardschriftart111111111111111111111111">
    <w:name w:val="WW-Absatz-Standardschriftart111111111111111111111111"/>
    <w:rsid w:val="00D23810"/>
  </w:style>
  <w:style w:type="character" w:customStyle="1" w:styleId="WW-Absatz-Standardschriftart1111111111111111111111111">
    <w:name w:val="WW-Absatz-Standardschriftart1111111111111111111111111"/>
    <w:rsid w:val="00D23810"/>
  </w:style>
  <w:style w:type="character" w:customStyle="1" w:styleId="11">
    <w:name w:val="Основной шрифт абзаца1"/>
    <w:rsid w:val="00D23810"/>
  </w:style>
  <w:style w:type="character" w:styleId="a5">
    <w:name w:val="page number"/>
    <w:basedOn w:val="11"/>
    <w:semiHidden/>
    <w:rsid w:val="00D23810"/>
  </w:style>
  <w:style w:type="character" w:customStyle="1" w:styleId="a6">
    <w:name w:val="Маркеры списка"/>
    <w:rsid w:val="00D23810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D238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D23810"/>
    <w:pPr>
      <w:spacing w:after="120"/>
    </w:pPr>
  </w:style>
  <w:style w:type="paragraph" w:styleId="aa">
    <w:name w:val="List"/>
    <w:basedOn w:val="a8"/>
    <w:semiHidden/>
    <w:rsid w:val="00D23810"/>
    <w:rPr>
      <w:rFonts w:ascii="Arial" w:hAnsi="Arial" w:cs="Tahoma"/>
    </w:rPr>
  </w:style>
  <w:style w:type="paragraph" w:customStyle="1" w:styleId="12">
    <w:name w:val="Название1"/>
    <w:basedOn w:val="a1"/>
    <w:rsid w:val="00D2381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D23810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D23810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D2381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D23810"/>
  </w:style>
  <w:style w:type="paragraph" w:styleId="ad">
    <w:name w:val="footer"/>
    <w:basedOn w:val="a1"/>
    <w:link w:val="ae"/>
    <w:semiHidden/>
    <w:rsid w:val="00D23810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D23810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D2381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07EE-48B2-4689-B350-C41E9658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2475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2024-02-06T10:51:00Z</dcterms:created>
  <dcterms:modified xsi:type="dcterms:W3CDTF">2024-02-06T10:51:00Z</dcterms:modified>
</cp:coreProperties>
</file>