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DB" w:rsidRDefault="00371CDB" w:rsidP="00371CDB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Куряне подтверждают право на </w:t>
      </w:r>
      <w:proofErr w:type="spellStart"/>
      <w:r>
        <w:rPr>
          <w:rFonts w:ascii="Tahoma" w:hAnsi="Tahoma" w:cs="Tahoma"/>
          <w:b/>
          <w:bCs/>
          <w:color w:val="000000"/>
        </w:rPr>
        <w:t>предпенсионные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льготы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       305000 г. Курск,                              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ул. К.Зеленко, 5.                                                                факс:  (4712) 70–00–93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                                                                      </w:t>
      </w:r>
      <w:proofErr w:type="spellStart"/>
      <w:r>
        <w:rPr>
          <w:rStyle w:val="a8"/>
          <w:color w:val="000000"/>
          <w:sz w:val="20"/>
          <w:szCs w:val="20"/>
        </w:rPr>
        <w:t>e-mail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71CDB" w:rsidRDefault="00371CDB" w:rsidP="00371CDB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Куряне подтверждают право на </w:t>
      </w:r>
      <w:proofErr w:type="spellStart"/>
      <w:r>
        <w:rPr>
          <w:rStyle w:val="a8"/>
          <w:color w:val="000000"/>
          <w:sz w:val="20"/>
          <w:szCs w:val="20"/>
        </w:rPr>
        <w:t>предпенсионные</w:t>
      </w:r>
      <w:proofErr w:type="spellEnd"/>
      <w:r>
        <w:rPr>
          <w:rStyle w:val="a8"/>
          <w:color w:val="000000"/>
          <w:sz w:val="20"/>
          <w:szCs w:val="20"/>
        </w:rPr>
        <w:t xml:space="preserve"> льготы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 категории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предпенсионеров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относятся граждане, которые не более чем через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пять лет достигнут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пенсионного возраста (с учетом переходного периода).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Для граждан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предпенсионного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возраста сохраняются льготы и меры социальной поддержки, ранее предоставляемые по достижении пенсионного возраста: бесплатные лекарства и льготный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Дополнительно для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предпенсионеров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введены  льготы, связанные с ежегодной диспансеризацией, и дополнительные гарантии трудовой занятости.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 Право на большинство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предпенсионных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льгот возникает за 5 лет до нового пенсионного возраста с учетом переходного периода. В 2022 году правом на льготы пользуются женщины 1968 года рождения и старше и мужчины 1963 года рождения и старше.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    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Это, прежде всего, относится к работникам опасных и тяжелых профессий по спискам №1, №2 и др., позволяющим досрочно выходить на пенсию. Наступление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предпенсионного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Предпенсионный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 </w:t>
      </w:r>
      <w:r>
        <w:rPr>
          <w:rStyle w:val="a8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 xml:space="preserve">апример, учитель, который в июне 2022 года выработает необходимый педагогический стаж, начиная с этого же момента, будет считаться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предпенсионером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 Для тех, у кого пенсионный возраст с 2019 года не поменялся, тоже есть право на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предпенсионные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льготы за 5 лет до выхода на пенсию. Например, у многодетных мам с пятью детьми оно возникает, начиная с 45 лет, то есть за 5 лет до обычного для себя возраста выхода на пенсию (50 лет).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большинства россиян это 55 или 60 лет в зависимости от пола (56 и 61 для госслужащих),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предпенсионным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возрастом для получения налоговых льгот соответственно является 50 лет для женщин и 55 лет для мужчин.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Наиболее удобные способы подтверждения статуса </w:t>
      </w:r>
      <w:proofErr w:type="spellStart"/>
      <w:r>
        <w:rPr>
          <w:rStyle w:val="a8"/>
          <w:color w:val="000000"/>
          <w:sz w:val="20"/>
          <w:szCs w:val="20"/>
        </w:rPr>
        <w:t>предпенсионера</w:t>
      </w:r>
      <w:proofErr w:type="spellEnd"/>
      <w:r>
        <w:rPr>
          <w:rStyle w:val="a8"/>
          <w:color w:val="000000"/>
          <w:sz w:val="20"/>
          <w:szCs w:val="20"/>
        </w:rPr>
        <w:t xml:space="preserve"> - заказать справку через Личный кабинет на сайте ПФР (</w:t>
      </w:r>
      <w:hyperlink r:id="rId6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https://es.pfrf.ru/</w:t>
        </w:r>
      </w:hyperlink>
      <w:r>
        <w:rPr>
          <w:rStyle w:val="a8"/>
          <w:color w:val="000000"/>
          <w:sz w:val="20"/>
          <w:szCs w:val="20"/>
        </w:rPr>
        <w:t>) или портал «</w:t>
      </w:r>
      <w:proofErr w:type="spellStart"/>
      <w:r>
        <w:rPr>
          <w:rStyle w:val="a8"/>
          <w:color w:val="000000"/>
          <w:sz w:val="20"/>
          <w:szCs w:val="20"/>
        </w:rPr>
        <w:t>Госуслуги</w:t>
      </w:r>
      <w:proofErr w:type="spellEnd"/>
      <w:r>
        <w:rPr>
          <w:rStyle w:val="a8"/>
          <w:color w:val="000000"/>
          <w:sz w:val="20"/>
          <w:szCs w:val="20"/>
        </w:rPr>
        <w:t>» (</w:t>
      </w:r>
      <w:proofErr w:type="spellStart"/>
      <w:r>
        <w:rPr>
          <w:rStyle w:val="a8"/>
          <w:color w:val="000000"/>
          <w:sz w:val="20"/>
          <w:szCs w:val="20"/>
        </w:rPr>
        <w:t>www.gosuslugi.ru</w:t>
      </w:r>
      <w:proofErr w:type="spellEnd"/>
      <w:r>
        <w:rPr>
          <w:rStyle w:val="a8"/>
          <w:color w:val="000000"/>
          <w:sz w:val="20"/>
          <w:szCs w:val="20"/>
        </w:rPr>
        <w:t>).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Отделение Пенсионного фонда РФ напоминает, что учреждения ПФР Курской области ведут приём граждан по предварительной записи. Запись осуществляется через Личный кабинет гражданина на сайте ПФР, портал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», мобильное приложение ПФР. Также во всех учреждениях ПФР действуют телефоны для записи, список которых размещен на региональной странице сайта ПФР (</w:t>
      </w:r>
      <w:r>
        <w:rPr>
          <w:rFonts w:ascii="Tahoma" w:hAnsi="Tahoma" w:cs="Tahoma"/>
          <w:color w:val="000000"/>
          <w:sz w:val="20"/>
          <w:szCs w:val="20"/>
          <w:u w:val="single"/>
        </w:rPr>
        <w:t>https://pfr.gov.ru/branches/kursk/info/~0/7546</w:t>
      </w:r>
      <w:r>
        <w:rPr>
          <w:rFonts w:ascii="Tahoma" w:hAnsi="Tahoma" w:cs="Tahoma"/>
          <w:color w:val="000000"/>
          <w:sz w:val="20"/>
          <w:szCs w:val="20"/>
        </w:rPr>
        <w:t>).</w:t>
      </w:r>
    </w:p>
    <w:p w:rsidR="00371CDB" w:rsidRDefault="00371CDB" w:rsidP="00371C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371CDB" w:rsidRDefault="002126F2" w:rsidP="00371CDB">
      <w:pPr>
        <w:rPr>
          <w:szCs w:val="52"/>
        </w:rPr>
      </w:pPr>
    </w:p>
    <w:sectPr w:rsidR="002126F2" w:rsidRPr="00371CDB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16B69"/>
    <w:rsid w:val="003334DA"/>
    <w:rsid w:val="003344E4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A5898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s.pfrf.ru%2F&amp;cc_key=" TargetMode="External"/><Relationship Id="rId5" Type="http://schemas.openxmlformats.org/officeDocument/2006/relationships/hyperlink" Target="mailto:infosmi@056.pf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148</cp:revision>
  <dcterms:created xsi:type="dcterms:W3CDTF">2020-02-28T11:39:00Z</dcterms:created>
  <dcterms:modified xsi:type="dcterms:W3CDTF">2023-08-07T11:10:00Z</dcterms:modified>
</cp:coreProperties>
</file>