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E2278C" w:rsidTr="00E2278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2278C" w:rsidRDefault="00E2278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E2278C" w:rsidRDefault="00E2278C" w:rsidP="00E2278C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В Курской области более 42 тысяч человек уже выбрали электронный формат ведения трудовой книжки. Разъясняем, как получить сведения из ЭТК</w:t>
      </w:r>
    </w:p>
    <w:p w:rsidR="00E2278C" w:rsidRDefault="00E2278C" w:rsidP="00E2278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Отделение Пенсионного фонда Российской Федерации</w:t>
      </w:r>
    </w:p>
    <w:p w:rsidR="00E2278C" w:rsidRDefault="00E2278C" w:rsidP="00E2278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по Курской области</w:t>
      </w:r>
    </w:p>
    <w:p w:rsidR="00E2278C" w:rsidRDefault="00E2278C" w:rsidP="00E2278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____________________________________________________________________</w:t>
      </w:r>
    </w:p>
    <w:p w:rsidR="00E2278C" w:rsidRDefault="00E2278C" w:rsidP="00E2278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        305000 г. Курск,                                        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</w:t>
      </w:r>
    </w:p>
    <w:p w:rsidR="00E2278C" w:rsidRDefault="00E2278C" w:rsidP="00E2278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        ул. К.Зеленко, 5.                                                                          e-mail: infosmi@056.pfr.gov.ru</w:t>
      </w: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2278C" w:rsidRDefault="00E2278C" w:rsidP="00E2278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2278C" w:rsidRDefault="00E2278C" w:rsidP="00E2278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В Курской области более 42 тысяч человек уже выбрали электронный формат ведения трудовой книжки. Разъясняем, как получить сведения из ЭТК</w:t>
      </w:r>
    </w:p>
    <w:p w:rsidR="00E2278C" w:rsidRDefault="00E2278C" w:rsidP="00E2278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Среди преимуществ формирования сведений о трудовой деятельности в электронном виде также необходимо отметить: минимизацию ошибочных, неточных и недостоверных сведений о трудовой деятельности; дополнительные возможности дистанционного трудоустройства; дистанционное оформление пенсий по данным лицевого счета без дополнительного документального подтверждения; использование данных электронной трудовой книжки для получения государственных услуг; снижение издержек работодателей на приобретение, ведение и хранение бумажных трудовых книжек и т.д.</w:t>
      </w:r>
    </w:p>
    <w:p w:rsidR="00E2278C" w:rsidRDefault="00E2278C" w:rsidP="00E2278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Электронная трудовая книжка сохраняет практически весь перечень сведений, которые учитываются в бумажной трудовой книжке: место работы, периоды работы, должность (специальность, профессия), квалификация (разряд, класс, категория, уровень квалификации), даты приема, увольнения, перевода на другую работу, основания прекращения трудового договора.</w:t>
      </w:r>
      <w:proofErr w:type="gramEnd"/>
    </w:p>
    <w:p w:rsidR="00E2278C" w:rsidRDefault="00E2278C" w:rsidP="00E2278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2278C" w:rsidRDefault="00E2278C" w:rsidP="00E2278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Получить сведения электронной  книжки можно дистанционно на сайте Пенсионного фонда России (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www.pfr.gov.ru</w:t>
        </w:r>
      </w:hyperlink>
      <w:r>
        <w:rPr>
          <w:rStyle w:val="a8"/>
          <w:color w:val="000000"/>
          <w:sz w:val="20"/>
          <w:szCs w:val="20"/>
        </w:rPr>
        <w:t>). Для этого необходимо:</w:t>
      </w:r>
    </w:p>
    <w:p w:rsidR="00E2278C" w:rsidRDefault="00E2278C" w:rsidP="00E2278C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1.      Зайти в Личный кабинет гражданина.</w:t>
      </w:r>
    </w:p>
    <w:p w:rsidR="00E2278C" w:rsidRDefault="00E2278C" w:rsidP="00E2278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2.   В разделе «Электронная трудовая книжка» нажать кнопку «Заказать справку (выписку о трудовой деятельности)».</w:t>
      </w:r>
    </w:p>
    <w:p w:rsidR="00E2278C" w:rsidRDefault="00E2278C" w:rsidP="00E2278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3.   В разделе «Сведения о трудовой деятельности, предоставляемые из информационных ресурсов ПФР», нажать кнопку «Запросить».</w:t>
      </w:r>
    </w:p>
    <w:p w:rsidR="00E2278C" w:rsidRDefault="00E2278C" w:rsidP="00E2278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4.   Получите сформированную выписку о вашей трудовой деятельности.</w:t>
      </w:r>
    </w:p>
    <w:p w:rsidR="00E2278C" w:rsidRDefault="00E2278C" w:rsidP="00E2278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E2278C" w:rsidRDefault="00E2278C" w:rsidP="00E2278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Есть ещё один способ. В электронных сервисах на сайте Пенсионного фонда России (</w:t>
      </w:r>
      <w:hyperlink r:id="rId6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www.pfr.gov.ru</w:t>
        </w:r>
      </w:hyperlink>
      <w:r>
        <w:rPr>
          <w:rStyle w:val="a8"/>
          <w:color w:val="000000"/>
          <w:sz w:val="20"/>
          <w:szCs w:val="20"/>
        </w:rPr>
        <w:t>) в разделе «Электронная трудовая книжка» можно нажать на активную надпись «Проверить историю своей трудовой деятельности», и далее вы попадете на портал «</w:t>
      </w:r>
      <w:proofErr w:type="spellStart"/>
      <w:r>
        <w:rPr>
          <w:rStyle w:val="a8"/>
          <w:color w:val="000000"/>
          <w:sz w:val="20"/>
          <w:szCs w:val="20"/>
        </w:rPr>
        <w:t>Госуслуги</w:t>
      </w:r>
      <w:proofErr w:type="spellEnd"/>
      <w:r>
        <w:rPr>
          <w:rStyle w:val="a8"/>
          <w:color w:val="000000"/>
          <w:sz w:val="20"/>
          <w:szCs w:val="20"/>
        </w:rPr>
        <w:t>». После прохождения авторизации можете запросить сведения о трудовой деятельности.</w:t>
      </w:r>
    </w:p>
    <w:p w:rsidR="00E2278C" w:rsidRDefault="00E2278C" w:rsidP="00E2278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          Сведения о трудовой деятельности (форма СТД-ПФР), формируемые как через сайт ПФР, так и через портал «</w:t>
      </w:r>
      <w:proofErr w:type="spellStart"/>
      <w:r>
        <w:rPr>
          <w:rStyle w:val="a8"/>
          <w:color w:val="000000"/>
          <w:sz w:val="20"/>
          <w:szCs w:val="20"/>
        </w:rPr>
        <w:t>Госуслуги</w:t>
      </w:r>
      <w:proofErr w:type="spellEnd"/>
      <w:r>
        <w:rPr>
          <w:rStyle w:val="a8"/>
          <w:color w:val="000000"/>
          <w:sz w:val="20"/>
          <w:szCs w:val="20"/>
        </w:rPr>
        <w:t>», можно направить на указанный вами адрес электронной почты.</w:t>
      </w:r>
    </w:p>
    <w:p w:rsidR="00E2278C" w:rsidRDefault="00E2278C" w:rsidP="00E2278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Обращаем внимание, что форма СТД-ПФР теперь содержит сведения о периодах работы гражданина до 31 декабря 2019 года включительно, учтенных на его индивидуальном лицевом счете в ПФР.</w:t>
      </w:r>
    </w:p>
    <w:p w:rsidR="00E2278C" w:rsidRDefault="00E2278C" w:rsidP="00E2278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При необходимости сведения из электронной трудовой книжки можно получить в виде бумажной выписки у последнего работодателя, в клиентской службе ПФР (по предварительной записи) или МФЦ.</w:t>
      </w:r>
      <w:r>
        <w:rPr>
          <w:rFonts w:ascii="Tahoma" w:hAnsi="Tahoma" w:cs="Tahoma"/>
          <w:color w:val="000000"/>
          <w:sz w:val="20"/>
          <w:szCs w:val="20"/>
        </w:rPr>
        <w:br/>
        <w:t>Услуга предоставляется</w:t>
      </w:r>
      <w:r>
        <w:rPr>
          <w:rStyle w:val="a8"/>
          <w:color w:val="000000"/>
          <w:sz w:val="20"/>
          <w:szCs w:val="20"/>
        </w:rPr>
        <w:t> экстерриториально,</w:t>
      </w:r>
      <w:r>
        <w:rPr>
          <w:rFonts w:ascii="Tahoma" w:hAnsi="Tahoma" w:cs="Tahoma"/>
          <w:color w:val="000000"/>
          <w:sz w:val="20"/>
          <w:szCs w:val="20"/>
        </w:rPr>
        <w:t> без привязки к месту жительства или работы.</w:t>
      </w:r>
    </w:p>
    <w:p w:rsidR="00E2278C" w:rsidRDefault="00E2278C" w:rsidP="00E2278C">
      <w:pPr>
        <w:shd w:val="clear" w:color="auto" w:fill="EEEEEE"/>
        <w:rPr>
          <w:rFonts w:ascii="Tahoma" w:hAnsi="Tahoma" w:cs="Tahoma"/>
          <w:color w:val="000000"/>
          <w:sz w:val="20"/>
          <w:szCs w:val="20"/>
        </w:rPr>
      </w:pPr>
    </w:p>
    <w:p w:rsidR="00E2278C" w:rsidRDefault="00E2278C" w:rsidP="00E2278C">
      <w:pPr>
        <w:shd w:val="clear" w:color="auto" w:fill="EEEEEE"/>
        <w:jc w:val="center"/>
        <w:rPr>
          <w:rFonts w:ascii="Tahoma" w:hAnsi="Tahoma" w:cs="Tahoma"/>
          <w:color w:val="999999"/>
          <w:sz w:val="17"/>
          <w:szCs w:val="17"/>
        </w:rPr>
      </w:pPr>
      <w:proofErr w:type="gramStart"/>
      <w:r>
        <w:rPr>
          <w:rFonts w:ascii="Tahoma" w:hAnsi="Tahoma" w:cs="Tahoma"/>
          <w:color w:val="999999"/>
          <w:sz w:val="17"/>
          <w:szCs w:val="17"/>
        </w:rPr>
        <w:t>Создан</w:t>
      </w:r>
      <w:proofErr w:type="gramEnd"/>
      <w:r>
        <w:rPr>
          <w:rFonts w:ascii="Tahoma" w:hAnsi="Tahoma" w:cs="Tahoma"/>
          <w:color w:val="999999"/>
          <w:sz w:val="17"/>
          <w:szCs w:val="17"/>
        </w:rPr>
        <w:t>: 30.06.2022 13:06. Последнее изменение: 30.06.2022 13:06.</w:t>
      </w:r>
    </w:p>
    <w:p w:rsidR="00E2278C" w:rsidRDefault="00E2278C" w:rsidP="00E2278C">
      <w:pPr>
        <w:shd w:val="clear" w:color="auto" w:fill="EEEEEE"/>
        <w:jc w:val="center"/>
        <w:rPr>
          <w:rFonts w:ascii="Tahoma" w:hAnsi="Tahoma" w:cs="Tahoma"/>
          <w:color w:val="999999"/>
          <w:sz w:val="17"/>
          <w:szCs w:val="17"/>
        </w:rPr>
      </w:pPr>
      <w:r>
        <w:rPr>
          <w:rFonts w:ascii="Tahoma" w:hAnsi="Tahoma" w:cs="Tahoma"/>
          <w:color w:val="999999"/>
          <w:sz w:val="17"/>
          <w:szCs w:val="17"/>
        </w:rPr>
        <w:t>Количество просмотров: 200</w:t>
      </w:r>
    </w:p>
    <w:p w:rsidR="002126F2" w:rsidRPr="00E2278C" w:rsidRDefault="002126F2" w:rsidP="00E2278C">
      <w:pPr>
        <w:rPr>
          <w:szCs w:val="52"/>
        </w:rPr>
      </w:pPr>
    </w:p>
    <w:sectPr w:rsidR="002126F2" w:rsidRPr="00E2278C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73DE"/>
    <w:multiLevelType w:val="multilevel"/>
    <w:tmpl w:val="04A6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3E6191"/>
    <w:multiLevelType w:val="multilevel"/>
    <w:tmpl w:val="9DA2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1D37"/>
    <w:rsid w:val="00087117"/>
    <w:rsid w:val="000878E8"/>
    <w:rsid w:val="000E7DD1"/>
    <w:rsid w:val="000F3C53"/>
    <w:rsid w:val="00110B97"/>
    <w:rsid w:val="0013142F"/>
    <w:rsid w:val="00140435"/>
    <w:rsid w:val="0015556C"/>
    <w:rsid w:val="001947D1"/>
    <w:rsid w:val="001B1AA7"/>
    <w:rsid w:val="001D7FFB"/>
    <w:rsid w:val="001E5AC0"/>
    <w:rsid w:val="001E71A0"/>
    <w:rsid w:val="002074F6"/>
    <w:rsid w:val="002126F2"/>
    <w:rsid w:val="00212AAB"/>
    <w:rsid w:val="00217A2B"/>
    <w:rsid w:val="00224BB6"/>
    <w:rsid w:val="002330BF"/>
    <w:rsid w:val="00251332"/>
    <w:rsid w:val="00260536"/>
    <w:rsid w:val="00281C9A"/>
    <w:rsid w:val="00286F21"/>
    <w:rsid w:val="002A1E34"/>
    <w:rsid w:val="002D3194"/>
    <w:rsid w:val="002D35B4"/>
    <w:rsid w:val="002E5745"/>
    <w:rsid w:val="003025A2"/>
    <w:rsid w:val="00316B69"/>
    <w:rsid w:val="003334DA"/>
    <w:rsid w:val="003344E4"/>
    <w:rsid w:val="00343808"/>
    <w:rsid w:val="00347A0C"/>
    <w:rsid w:val="00395F9F"/>
    <w:rsid w:val="003A1232"/>
    <w:rsid w:val="003D4C9B"/>
    <w:rsid w:val="003D7EE5"/>
    <w:rsid w:val="003E4546"/>
    <w:rsid w:val="0040381B"/>
    <w:rsid w:val="004111EB"/>
    <w:rsid w:val="00411974"/>
    <w:rsid w:val="004220B6"/>
    <w:rsid w:val="004352BB"/>
    <w:rsid w:val="0046094C"/>
    <w:rsid w:val="00466F4C"/>
    <w:rsid w:val="00495DEB"/>
    <w:rsid w:val="004D4374"/>
    <w:rsid w:val="00530A3F"/>
    <w:rsid w:val="00554E35"/>
    <w:rsid w:val="0057477C"/>
    <w:rsid w:val="0058788E"/>
    <w:rsid w:val="005A6372"/>
    <w:rsid w:val="005D0277"/>
    <w:rsid w:val="005D5174"/>
    <w:rsid w:val="005D5A9A"/>
    <w:rsid w:val="005E0166"/>
    <w:rsid w:val="005E0B3D"/>
    <w:rsid w:val="006055CF"/>
    <w:rsid w:val="006139D4"/>
    <w:rsid w:val="0062056E"/>
    <w:rsid w:val="006303C0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23060"/>
    <w:rsid w:val="0085175D"/>
    <w:rsid w:val="00856BE3"/>
    <w:rsid w:val="008B6EA0"/>
    <w:rsid w:val="008C7DCF"/>
    <w:rsid w:val="008D414D"/>
    <w:rsid w:val="008D4B97"/>
    <w:rsid w:val="008D58D9"/>
    <w:rsid w:val="008F2749"/>
    <w:rsid w:val="00906B73"/>
    <w:rsid w:val="00910DDE"/>
    <w:rsid w:val="00912146"/>
    <w:rsid w:val="00914C76"/>
    <w:rsid w:val="009153B0"/>
    <w:rsid w:val="0094374A"/>
    <w:rsid w:val="00967161"/>
    <w:rsid w:val="009774E0"/>
    <w:rsid w:val="0098256E"/>
    <w:rsid w:val="00984884"/>
    <w:rsid w:val="009E73BB"/>
    <w:rsid w:val="009F2457"/>
    <w:rsid w:val="00A24264"/>
    <w:rsid w:val="00A65C1B"/>
    <w:rsid w:val="00A7479F"/>
    <w:rsid w:val="00A81685"/>
    <w:rsid w:val="00A90544"/>
    <w:rsid w:val="00AD2400"/>
    <w:rsid w:val="00AE5DFF"/>
    <w:rsid w:val="00AE5F7B"/>
    <w:rsid w:val="00B34C8B"/>
    <w:rsid w:val="00B41744"/>
    <w:rsid w:val="00B52778"/>
    <w:rsid w:val="00BA1734"/>
    <w:rsid w:val="00BB7487"/>
    <w:rsid w:val="00BD6A70"/>
    <w:rsid w:val="00BD7DB2"/>
    <w:rsid w:val="00C407EE"/>
    <w:rsid w:val="00C4638E"/>
    <w:rsid w:val="00C74CE7"/>
    <w:rsid w:val="00C80640"/>
    <w:rsid w:val="00CA2412"/>
    <w:rsid w:val="00CD2A36"/>
    <w:rsid w:val="00CE433C"/>
    <w:rsid w:val="00D13492"/>
    <w:rsid w:val="00D20954"/>
    <w:rsid w:val="00D25F0D"/>
    <w:rsid w:val="00D270C4"/>
    <w:rsid w:val="00D349E6"/>
    <w:rsid w:val="00D368C8"/>
    <w:rsid w:val="00D42FBD"/>
    <w:rsid w:val="00D45153"/>
    <w:rsid w:val="00D47412"/>
    <w:rsid w:val="00D52F64"/>
    <w:rsid w:val="00D60B26"/>
    <w:rsid w:val="00D61BDB"/>
    <w:rsid w:val="00D83047"/>
    <w:rsid w:val="00DB5689"/>
    <w:rsid w:val="00DC4850"/>
    <w:rsid w:val="00DE0029"/>
    <w:rsid w:val="00E2278C"/>
    <w:rsid w:val="00E24560"/>
    <w:rsid w:val="00E4485E"/>
    <w:rsid w:val="00E5095D"/>
    <w:rsid w:val="00E80DCA"/>
    <w:rsid w:val="00E83F6D"/>
    <w:rsid w:val="00EA3654"/>
    <w:rsid w:val="00EE3F3D"/>
    <w:rsid w:val="00EE548F"/>
    <w:rsid w:val="00F04CBC"/>
    <w:rsid w:val="00F1069B"/>
    <w:rsid w:val="00F24ADF"/>
    <w:rsid w:val="00F90283"/>
    <w:rsid w:val="00FA1762"/>
    <w:rsid w:val="00FA5E0F"/>
    <w:rsid w:val="00FB10A3"/>
    <w:rsid w:val="00FE0AE1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5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E454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70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3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4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2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74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47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5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20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9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3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24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99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1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263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0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186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9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868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31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3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82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14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16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2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63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420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21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2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8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0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7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6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4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.gov.ru/" TargetMode="External"/><Relationship Id="rId5" Type="http://schemas.openxmlformats.org/officeDocument/2006/relationships/hyperlink" Target="http://www.pf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139</cp:revision>
  <dcterms:created xsi:type="dcterms:W3CDTF">2020-02-28T11:39:00Z</dcterms:created>
  <dcterms:modified xsi:type="dcterms:W3CDTF">2023-08-07T10:58:00Z</dcterms:modified>
</cp:coreProperties>
</file>