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34" w:rsidRPr="00C01534" w:rsidRDefault="00C01534" w:rsidP="00C015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C0153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>Порядок</w:t>
      </w:r>
      <w:r w:rsidRPr="00C0153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br/>
        <w:t>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</w:t>
      </w:r>
    </w:p>
    <w:p w:rsidR="00C01534" w:rsidRPr="00C01534" w:rsidRDefault="00C01534" w:rsidP="00C01534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 xml:space="preserve">С изменениями и дополнениями </w:t>
      </w:r>
      <w:proofErr w:type="gramStart"/>
      <w:r w:rsidRPr="00C0153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от</w:t>
      </w:r>
      <w:proofErr w:type="gramEnd"/>
      <w:r w:rsidRPr="00C01534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</w:rPr>
        <w:t>:</w:t>
      </w:r>
    </w:p>
    <w:p w:rsidR="00C01534" w:rsidRPr="00C01534" w:rsidRDefault="00C01534" w:rsidP="00C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20 августа 2020 г.</w:t>
      </w:r>
    </w:p>
    <w:p w:rsidR="00C01534" w:rsidRPr="00C01534" w:rsidRDefault="00C01534" w:rsidP="00C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C01534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p w:rsidR="00C01534" w:rsidRPr="00C01534" w:rsidRDefault="00C01534" w:rsidP="00C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1. </w:t>
      </w:r>
      <w:proofErr w:type="gramStart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Настоящий Порядок (далее - Порядок) определяет правила и сроки представления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сведений об утвержденных перечнях государственного имущества и муниципального имущества, указанных в </w:t>
      </w:r>
      <w:hyperlink r:id="rId4" w:anchor="block_1804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части 4 статьи 18</w:t>
        </w:r>
      </w:hyperlink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 от 24 июля 2007 г. N 209-ФЗ "О развитии малого и среднего предпринимательства в Российской Федерации" (Собрание законодательства Российской Федерации, 2007</w:t>
      </w:r>
      <w:proofErr w:type="gramEnd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, </w:t>
      </w:r>
      <w:proofErr w:type="gramStart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N 31, ст. 4006; N 43, ст. 5084; 2008, N 30, ст. 3615, 3616; 2009, N 31, ст. 3923; N 52, ст. 6441; 2010, N 28, ст. 3553; 2011, N 27, ст. 3880; N 50, ст. 7343; 2013, N 27, ст. 3436, 3477; N 30, ст. 4071; N 52, ст. 6961;</w:t>
      </w:r>
      <w:proofErr w:type="gramEnd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</w:t>
      </w:r>
      <w:proofErr w:type="gramStart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2015, N 27, ст. 3947; 2016, N 1, ст. 28) (далее - Федеральный закон N 209-ФЗ), изменениях, вносимых в такие перечни, в акционерное общество "Федеральная корпорация по развитию малого и среднего предпринимательства" (далее - Корпорация) в целях проведения мониторинга в соответствии с </w:t>
      </w:r>
      <w:hyperlink r:id="rId5" w:anchor="block_1605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частью 5 статьи 16</w:t>
        </w:r>
      </w:hyperlink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 N 209-ФЗ.</w:t>
      </w:r>
      <w:proofErr w:type="gramEnd"/>
    </w:p>
    <w:p w:rsidR="00C01534" w:rsidRPr="00C01534" w:rsidRDefault="00C01534" w:rsidP="00C0153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2 изменен с 27 сентября 2020 г. - </w:t>
      </w:r>
      <w:hyperlink r:id="rId6" w:anchor="block_1031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 Минэкономразвития России от 20 августа 2020 г. N 548</w:t>
      </w:r>
    </w:p>
    <w:p w:rsidR="00C01534" w:rsidRPr="00C01534" w:rsidRDefault="00C01534" w:rsidP="00C0153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7" w:anchor="block_1002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2. Федеральное агентство по управлению государственным имуществом (через свои территориальные органы) представляет в Корпорацию:</w:t>
      </w:r>
    </w:p>
    <w:p w:rsidR="00C01534" w:rsidRPr="00C01534" w:rsidRDefault="00C01534" w:rsidP="00C0153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Подпункт 1 изменен с 27 сентября 2020 г. - </w:t>
      </w:r>
      <w:hyperlink r:id="rId8" w:anchor="block_10312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 Минэкономразвития России от 20 августа 2020 г. N 548</w:t>
      </w:r>
    </w:p>
    <w:p w:rsidR="00C01534" w:rsidRPr="00C01534" w:rsidRDefault="00C01534" w:rsidP="00C0153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9" w:anchor="block_1021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C01534" w:rsidRPr="00C01534" w:rsidRDefault="00C01534" w:rsidP="00C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1) сведения о перечне имущества, находящегося в федеральной собственности, указанном в </w:t>
      </w:r>
      <w:hyperlink r:id="rId10" w:anchor="block_1804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части 4 статьи 18</w:t>
        </w:r>
      </w:hyperlink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 N 209-ФЗ (далее - перечень федерального имущества), - в течение 10 рабочих дней со дня его утверждения, но не позднее 10 ноября текущего года;</w:t>
      </w:r>
      <w:proofErr w:type="gramEnd"/>
    </w:p>
    <w:p w:rsidR="00C01534" w:rsidRPr="00C01534" w:rsidRDefault="00C01534" w:rsidP="00C0153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Подпункт 2 изменен с 27 сентября 2020 г. - </w:t>
      </w:r>
      <w:hyperlink r:id="rId11" w:anchor="block_1022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 Минэкономразвития России от 20 августа 2020 г. N 548</w:t>
      </w:r>
    </w:p>
    <w:p w:rsidR="00C01534" w:rsidRPr="00C01534" w:rsidRDefault="00C01534" w:rsidP="00C0153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12" w:anchor="block_1022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2) сведения об изменениях, внесенных в перечень федерального имущества, в том числе о ежегодных дополнениях такого перечня государственным имуществом, - в течение 10 рабочих дней со дня их утверждения, но не позднее 10 ноября текущего года.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3.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</w:t>
      </w: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Федерации на взаимодействие с Корпорацией в области развития малого и среднего предпринимательства (далее - уполномоченный орган), представляет в Корпорацию:</w:t>
      </w:r>
    </w:p>
    <w:p w:rsidR="00C01534" w:rsidRPr="00C01534" w:rsidRDefault="00C01534" w:rsidP="00C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1) сведения о перечнях имущества, находящегося в собственности субъекта Российской Федерации, указанных в </w:t>
      </w:r>
      <w:hyperlink r:id="rId13" w:anchor="block_1804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части 4 статьи 18</w:t>
        </w:r>
      </w:hyperlink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 N 209-ФЗ (далее - перечни имущества субъекта Российской Федерации), - в течение 10 рабочих дней со дня их утверждения;</w:t>
      </w:r>
    </w:p>
    <w:p w:rsidR="00C01534" w:rsidRPr="00C01534" w:rsidRDefault="00C01534" w:rsidP="00C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2) сведения об указанных в </w:t>
      </w:r>
      <w:hyperlink r:id="rId14" w:anchor="block_1804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части 4 статьи 18</w:t>
        </w:r>
      </w:hyperlink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 N 209-ФЗ перечнях имущества, находящегося в собственности муниципальных образований, входящих в состав субъекта Российской Федерации (далее - перечни муниципального имущества), - в течение 10 рабочих дней со дня их представления в уполномоченный орган в соответствии с </w:t>
      </w:r>
      <w:hyperlink r:id="rId15" w:anchor="block_1004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пунктом 4</w:t>
        </w:r>
      </w:hyperlink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 Порядка;</w:t>
      </w:r>
      <w:proofErr w:type="gramEnd"/>
    </w:p>
    <w:p w:rsidR="00C01534" w:rsidRPr="00C01534" w:rsidRDefault="00C01534" w:rsidP="00C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3) сведения об изменениях, внесенных в перечни имущества субъекта Российской Федерации, и (или) изменениях, внесенных в перечни муниципального имущества, в том числе о ежегодных дополнениях таких перечней государственным или муниципальным имуществом, - в течение 10 рабочих дней со дня соответственно утверждения изменений, внесенных в перечни имущества субъекта Российской Федерации, или представления в уполномоченный орган изменений, внесенных в перечни муниципального имущества в</w:t>
      </w:r>
      <w:proofErr w:type="gramEnd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</w:t>
      </w:r>
      <w:proofErr w:type="gramStart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соответствии</w:t>
      </w:r>
      <w:proofErr w:type="gramEnd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с </w:t>
      </w:r>
      <w:hyperlink r:id="rId16" w:anchor="block_1004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пунктом 4</w:t>
        </w:r>
      </w:hyperlink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 Порядка, но не позднее 10 ноября текущего года.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4. Органы местного самоуправления, наделенные полномочиями по распоряжению муниципальным имуществом, представляют в уполномоченный орган: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1) сведения о перечнях муниципального имущества - в течение 10 рабочих дней со дня их утверждения;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2) сведения об изменениях, внесенных в перечни муниципального имущества, в том числе о ежегодных дополнениях таких перечней муниципальным имуществом, - в течение 10 рабочих дней со дня их утверждения, но не позднее 5 ноября текущего года.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5. Сведения о перечнях федерального имущества, перечнях имущества субъекта Российской Федерации, перечнях муниципального имущества, об изменениях, внесенных в такие перечни, представляются в Корпорацию в соответствии с формой и составом таких сведений, утвержденных настоящим приказом, с использованием информационной системы Корпорации, а также в виде электронного документа, подписанного квалифицированной электронной подписью уполномоченного лица.</w:t>
      </w:r>
    </w:p>
    <w:p w:rsidR="00C01534" w:rsidRPr="00C01534" w:rsidRDefault="00C01534" w:rsidP="00C0153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Приложение дополнено пунктом 5.1 с 27 сентября 2020 г. - </w:t>
      </w:r>
      <w:hyperlink r:id="rId17" w:anchor="block_1032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 Минэкономразвития России от 20 августа 2020 г. N 548</w:t>
      </w:r>
    </w:p>
    <w:p w:rsidR="00C01534" w:rsidRPr="00C01534" w:rsidRDefault="00C01534" w:rsidP="00C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5.1. При заполнении формы и состава сведений, предусмотренных </w:t>
      </w:r>
      <w:hyperlink r:id="rId18" w:anchor="block_1005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пунктом 5</w:t>
        </w:r>
      </w:hyperlink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 настоящего Порядка, в отношении объекта имущества указывается следующая информация: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1) в сведениях об адресе (местоположении) объекта указывается: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для недвижимого имущества - адрес в соответствии со сведениями в Едином государственном реестре недвижимости;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</w:t>
      </w:r>
      <w:proofErr w:type="gramStart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осуществляющих</w:t>
      </w:r>
      <w:proofErr w:type="gramEnd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полномочия собственника такого объекта;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2) в сведениях о наименовании объекта адресации "земельный участок" и номере земельного участка или типе и номере здания (строения), сооружения указывается: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для земельного участка - наименование объекта адресации "земельный участок" и номер земельного участка;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для иного недвижимого имущества - тип, включая присвоенное наименование идентификационного элемента объекта адресации здания (строения), сооружения (дом, владение, строение, корпус или иное) и номер здания (строения), сооружения, в том </w:t>
      </w:r>
      <w:proofErr w:type="gramStart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числе</w:t>
      </w:r>
      <w:proofErr w:type="gramEnd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строительство которого не завершено, согласно почтовому адресу объекта;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3) в сведениях о типе и номере помещения, расположенного в здании или сооружении, указываются тип, включая присвоенное наименование идентификационного элемента объекта адресации (комната, офис, цех или иное), и номер помещения согласно почтовому адресу объекта;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4) в сведениях о виде объекта недвижимости, движимом имуществе указывается: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для объектов недвижимости - вид (земельный участок, здание, сооружение, помещение, единый недвижимый комплекс или иной вид);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для движимого имущества - "Движимое имущество";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5) в сведениях о наименовании объекта учета указывается индивидуальное наименование объекта недвижимости. При отсутствии индивидуального наименования указывается вид объекта недвижимости;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6) в сведениях о номере части объекта недвижимости согласно сведениям Единого государственного реестра недвижимости указывается кадастровый номер части объекта недвижимости, при его отсутствии - условный номер (при наличии);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7) в сведениях об основных характеристиках объекта недвижимости указываются основная характеристика, ее значение и единицы измерения объекта недвижимости согласно сведениям Единого государственного реестра недвижимости.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proofErr w:type="gramStart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Для земельного участка, здания (строения), помещения указывается площадь в квадратных метрах; для линейных сооружений - протяженность в метрах; для подземных сооружений - глубина (глубина залегания) в метрах; для сооружений, предназначенных для хранения (например, нефтехранилищ, газохранилищ), - объем в кубических метрах; для остальных сооружений - площадь застройки в квадратных метрах.</w:t>
      </w:r>
      <w:proofErr w:type="gramEnd"/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Для зданий (строений), сооружений, строительство которых не завершено, указываются общая площадь застройки в квадратных метрах либо основная характеристика, предусмотренные проектной документацией (при отсутствии сведений об объекте в Едином государственном реестре недвижимости);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8) в сведениях о техническом состоянии объекта недвижимости (при наличии сведений) указываются сведения о техническом состоянии имущества (за исключением земельных участков) согласно документам технического учета, актам инвентаризации: пригодно к эксплуатации, требует текущего ремонта, иные виды работ.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>Для зданий (строений), сооружений, строительство которых не завершено, указываются степень их готовности в процентах согласно основным сведениям об объекте, учтенным в Едином государственном реестре недвижимости, а также наличие или отсутствие консервации объекта (заполняется при наличии соответствующих сведений);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9) в сведениях о составе (принадлежности) имущества указывается краткое описание состава имущества, предоставляемого в аренду, безвозмездное пользование, если оно является сложной </w:t>
      </w:r>
      <w:proofErr w:type="gramStart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вещью</w:t>
      </w:r>
      <w:proofErr w:type="gramEnd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либо главной вещью, со связанными с ними общим назначением вещами, предназначенными для их обслуживания.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Для объекта недвижимого имущества, с которым связаны объекты движимого имущества (</w:t>
      </w:r>
      <w:proofErr w:type="gramStart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например</w:t>
      </w:r>
      <w:proofErr w:type="gramEnd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гостиница, офисное помещение с мебелью и оргтехникой), указываются краткий состав такого движимого имущества и назначение объекта недвижимого имущества;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10) в сведениях о правообладателе указывается </w:t>
      </w:r>
      <w:proofErr w:type="gramStart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информация</w:t>
      </w:r>
      <w:proofErr w:type="gramEnd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о правообладателе (орган государственной власти или орган местного самоуправления, осуществляющие полномочия собственника в отношении государственного или муниципального имущества; государственное или муниципальное унитарное предприятие; государственное или муниципальное учреждение; организация, образующая инфраструктуру поддержки субъектов малого и среднего предпринимательства);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11) в сведениях о виде права, на котором правообладатель владеет имуществом, указывается информация о следующих правах: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право государственной собственности или муниципальной собственности;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право хозяйственного ведения или оперативного управления государственного или муниципального унитарного предприятия, государственного или муниципального учреждения, в том числе являющегося организацией, образующей инфраструктуру поддержки субъектов малого и среднего предпринимательства;</w:t>
      </w:r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право аренды или безвозмездного пользования, если арендатором (пользователем) является бизнес-инкубатор или иная организация инфраструктуры поддержки субъектов малого и среднего предпринимательства (независимо от организационно-правовой формы), предоставляющая имущество субъектам малого и среднего предпринимательства;</w:t>
      </w:r>
    </w:p>
    <w:p w:rsidR="00C01534" w:rsidRPr="00C01534" w:rsidRDefault="00C01534" w:rsidP="00C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12) в сведениях об указании одного из значений в перечне (изменениях в перечень) указывается информация о наличии объекта имущества в утвержденном перечне государственного или муниципального имущества, указанном в </w:t>
      </w:r>
      <w:hyperlink r:id="rId19" w:anchor="block_1804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части 4 статьи 18</w:t>
        </w:r>
      </w:hyperlink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 N 209-ФЗ, либо в утвержденных изменениях, внесенных в такой перечень;</w:t>
      </w:r>
    </w:p>
    <w:p w:rsidR="00C01534" w:rsidRPr="00C01534" w:rsidRDefault="00C01534" w:rsidP="00C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13) в сведениях о правовом акте, в соответствии с которым имущество включено в перечень (изменены сведения об имуществе в перечне), указываются реквизиты правового акта, которым утвержден перечень государственного или муниципального имущества, указанный в </w:t>
      </w:r>
      <w:hyperlink r:id="rId20" w:anchor="block_1804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части 4 статьи 18</w:t>
        </w:r>
      </w:hyperlink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 Федерального закона N 209-ФЗ, или изменения, вносимые в такой перечень.</w:t>
      </w:r>
    </w:p>
    <w:p w:rsidR="00C01534" w:rsidRPr="00C01534" w:rsidRDefault="00C01534" w:rsidP="00C01534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Пункт 6 изменен с 27 сентября 2020 г. - </w:t>
      </w:r>
      <w:hyperlink r:id="rId21" w:anchor="block_1006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Приказ</w:t>
        </w:r>
      </w:hyperlink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 Минэкономразвития России от 20 августа 2020 г. N 548</w:t>
      </w:r>
    </w:p>
    <w:p w:rsidR="00C01534" w:rsidRPr="00C01534" w:rsidRDefault="00C01534" w:rsidP="00C01534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hyperlink r:id="rId22" w:anchor="block_1006" w:history="1">
        <w:r w:rsidRPr="00C01534">
          <w:rPr>
            <w:rFonts w:ascii="Times New Roman" w:eastAsia="Times New Roman" w:hAnsi="Times New Roman" w:cs="Times New Roman"/>
            <w:color w:val="3272C0"/>
            <w:sz w:val="24"/>
            <w:szCs w:val="24"/>
          </w:rPr>
          <w:t>См. предыдущую редакцию</w:t>
        </w:r>
      </w:hyperlink>
    </w:p>
    <w:p w:rsidR="00C01534" w:rsidRPr="00C01534" w:rsidRDefault="00C01534" w:rsidP="00C015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 xml:space="preserve">6. </w:t>
      </w:r>
      <w:proofErr w:type="gramStart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>В случае наличия противоречий в сведениях об объектах имущества, включенных в перечень федерального имущества, перечни имущества субъекта Российской Федерации, перечни муниципального имущества, которые были представлены в Корпорацию в соответствии с настоящим Порядком, либо непредставления сведений, предусмотренных настоящим приказом, Корпорация вправе запросить у федерального органа исполнительной власти, осуществляющего функции по управлению федеральным имуществом, уполномоченных органов отсутствующие сведения, а также документы, характеризующие</w:t>
      </w:r>
      <w:proofErr w:type="gramEnd"/>
      <w:r w:rsidRPr="00C01534"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указанные объекты (копии кадастровых и (или) технических паспортов, копии свидетельств о государственной регистрации права, выписки из Государственного кадастра недвижимости, выписки из Единого государственного реестра прав на недвижимое имущество и сделок с ним либо копии таких выписок, выписки из реестров государственного или муниципального имущества, копии правоустанавливающих документов).</w:t>
      </w:r>
    </w:p>
    <w:p w:rsidR="00C01534" w:rsidRPr="00C01534" w:rsidRDefault="00C01534" w:rsidP="00C01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</w:rPr>
      </w:pPr>
      <w:r w:rsidRPr="00C01534">
        <w:rPr>
          <w:rFonts w:ascii="Times New Roman" w:eastAsia="Times New Roman" w:hAnsi="Times New Roman" w:cs="Times New Roman"/>
          <w:color w:val="22272F"/>
          <w:sz w:val="23"/>
          <w:szCs w:val="23"/>
        </w:rPr>
        <w:t> </w:t>
      </w:r>
    </w:p>
    <w:sectPr w:rsidR="00C01534" w:rsidRPr="00C0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534"/>
    <w:rsid w:val="00C0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015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153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C0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C0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0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0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1534"/>
    <w:rPr>
      <w:color w:val="0000FF"/>
      <w:u w:val="single"/>
    </w:rPr>
  </w:style>
  <w:style w:type="paragraph" w:customStyle="1" w:styleId="s22">
    <w:name w:val="s_22"/>
    <w:basedOn w:val="a"/>
    <w:rsid w:val="00C0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C0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0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62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0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39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8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19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53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8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7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90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7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33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06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643456/89300effb84a59912210b23abe10a68f/" TargetMode="External"/><Relationship Id="rId13" Type="http://schemas.openxmlformats.org/officeDocument/2006/relationships/hyperlink" Target="https://base.garant.ru/12154854/a573badcfa856325a7f6c5597efaaedf/" TargetMode="External"/><Relationship Id="rId18" Type="http://schemas.openxmlformats.org/officeDocument/2006/relationships/hyperlink" Target="https://base.garant.ru/71389734/bd69802b42f5fbd00f4d6a8fcc19ab1b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4643456/89300effb84a59912210b23abe10a68f/" TargetMode="External"/><Relationship Id="rId7" Type="http://schemas.openxmlformats.org/officeDocument/2006/relationships/hyperlink" Target="https://base.garant.ru/77701834/5fef5b6c2966c3fa92a24f502dbc8da4/" TargetMode="External"/><Relationship Id="rId12" Type="http://schemas.openxmlformats.org/officeDocument/2006/relationships/hyperlink" Target="https://base.garant.ru/77701834/5fef5b6c2966c3fa92a24f502dbc8da4/" TargetMode="External"/><Relationship Id="rId17" Type="http://schemas.openxmlformats.org/officeDocument/2006/relationships/hyperlink" Target="https://base.garant.ru/74643456/89300effb84a59912210b23abe10a68f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1389734/bd69802b42f5fbd00f4d6a8fcc19ab1b/" TargetMode="External"/><Relationship Id="rId20" Type="http://schemas.openxmlformats.org/officeDocument/2006/relationships/hyperlink" Target="https://base.garant.ru/12154854/a573badcfa856325a7f6c5597efaaedf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643456/89300effb84a59912210b23abe10a68f/" TargetMode="External"/><Relationship Id="rId11" Type="http://schemas.openxmlformats.org/officeDocument/2006/relationships/hyperlink" Target="https://base.garant.ru/74643456/89300effb84a59912210b23abe10a68f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base.garant.ru/12154854/7a58987b486424ad79b62aa427dab1df/" TargetMode="External"/><Relationship Id="rId15" Type="http://schemas.openxmlformats.org/officeDocument/2006/relationships/hyperlink" Target="https://base.garant.ru/71389734/bd69802b42f5fbd00f4d6a8fcc19ab1b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12154854/a573badcfa856325a7f6c5597efaaedf/" TargetMode="External"/><Relationship Id="rId19" Type="http://schemas.openxmlformats.org/officeDocument/2006/relationships/hyperlink" Target="https://base.garant.ru/12154854/a573badcfa856325a7f6c5597efaaedf/" TargetMode="External"/><Relationship Id="rId4" Type="http://schemas.openxmlformats.org/officeDocument/2006/relationships/hyperlink" Target="https://base.garant.ru/12154854/a573badcfa856325a7f6c5597efaaedf/" TargetMode="External"/><Relationship Id="rId9" Type="http://schemas.openxmlformats.org/officeDocument/2006/relationships/hyperlink" Target="https://base.garant.ru/77701834/5fef5b6c2966c3fa92a24f502dbc8da4/" TargetMode="External"/><Relationship Id="rId14" Type="http://schemas.openxmlformats.org/officeDocument/2006/relationships/hyperlink" Target="https://base.garant.ru/12154854/a573badcfa856325a7f6c5597efaaedf/" TargetMode="External"/><Relationship Id="rId22" Type="http://schemas.openxmlformats.org/officeDocument/2006/relationships/hyperlink" Target="https://base.garant.ru/77701834/5fef5b6c2966c3fa92a24f502dbc8da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2098</Words>
  <Characters>11964</Characters>
  <Application>Microsoft Office Word</Application>
  <DocSecurity>0</DocSecurity>
  <Lines>99</Lines>
  <Paragraphs>28</Paragraphs>
  <ScaleCrop>false</ScaleCrop>
  <Company/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valya</dc:creator>
  <cp:keywords/>
  <dc:description/>
  <cp:lastModifiedBy>valya</cp:lastModifiedBy>
  <cp:revision>3</cp:revision>
  <dcterms:created xsi:type="dcterms:W3CDTF">2023-03-31T07:40:00Z</dcterms:created>
  <dcterms:modified xsi:type="dcterms:W3CDTF">2023-03-31T07:41:00Z</dcterms:modified>
</cp:coreProperties>
</file>