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6F6" w:rsidRPr="00A866F6" w:rsidRDefault="00A866F6" w:rsidP="00A866F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A866F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Порядок предоставления в аренду имущества, субъектам малого и среднего предпринимательства</w:t>
      </w:r>
    </w:p>
    <w:p w:rsidR="00A866F6" w:rsidRPr="00A866F6" w:rsidRDefault="00A866F6" w:rsidP="00A866F6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999999"/>
          <w:sz w:val="24"/>
          <w:szCs w:val="24"/>
          <w:lang w:eastAsia="ru-RU"/>
        </w:rPr>
      </w:pPr>
      <w:r w:rsidRPr="00A866F6">
        <w:rPr>
          <w:rFonts w:ascii="Tahoma" w:eastAsia="Times New Roman" w:hAnsi="Tahoma" w:cs="Tahoma"/>
          <w:color w:val="999999"/>
          <w:sz w:val="24"/>
          <w:szCs w:val="24"/>
          <w:lang w:eastAsia="ru-RU"/>
        </w:rPr>
        <w:t>Большесолдатский район</w:t>
      </w:r>
    </w:p>
    <w:p w:rsidR="00A866F6" w:rsidRPr="00A866F6" w:rsidRDefault="00A866F6" w:rsidP="00A86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866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Муниципальное имущество предоставляется только по результатам проведения торгов (аукциона), за исключением случаев, предусмотренных Федеральным законом от 26.07.2006 № 135-ФЗ «О защите конкуренции».</w:t>
      </w:r>
    </w:p>
    <w:p w:rsidR="00A866F6" w:rsidRPr="00A866F6" w:rsidRDefault="00A866F6" w:rsidP="00A86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866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Информация о проводимых торгах размещается на официальном сайте РФ для размещения информации о проведении торгов: </w:t>
      </w:r>
      <w:hyperlink r:id="rId4" w:history="1">
        <w:r w:rsidRPr="00A866F6">
          <w:rPr>
            <w:rFonts w:ascii="Tahoma" w:eastAsia="Times New Roman" w:hAnsi="Tahoma" w:cs="Tahoma"/>
            <w:color w:val="33A6E3"/>
            <w:sz w:val="24"/>
            <w:szCs w:val="24"/>
            <w:lang w:eastAsia="ru-RU"/>
          </w:rPr>
          <w:t>https://torgi.gov.ru/new/public</w:t>
        </w:r>
      </w:hyperlink>
      <w:r w:rsidRPr="00A866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</w:p>
    <w:p w:rsidR="00A866F6" w:rsidRPr="00A866F6" w:rsidRDefault="00A866F6" w:rsidP="00A86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866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Предоставление муниципального имущества Курского района Курской  области субъектам малого и среднего предпринимательства (далее – МСП) и </w:t>
      </w:r>
      <w:proofErr w:type="spellStart"/>
      <w:r w:rsidRPr="00A866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самозанятым</w:t>
      </w:r>
      <w:proofErr w:type="spellEnd"/>
      <w:r w:rsidRPr="00A866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гражданам в аренду осуществляется посредством проведения аукционов для данных категорий арендаторов.</w:t>
      </w:r>
    </w:p>
    <w:p w:rsidR="00A866F6" w:rsidRPr="00A866F6" w:rsidRDefault="00A866F6" w:rsidP="00A86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gramStart"/>
      <w:r w:rsidRPr="00A866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Участниками специализированного аукциона могут являться только субъекты МСП, внесенные в Единый реестр субъектов МСП Налоговой службой Российской Федерации и физические лица, применяющие специальный налоговый режим «Налог на профессиональный доход» (</w:t>
      </w:r>
      <w:proofErr w:type="spellStart"/>
      <w:r w:rsidRPr="00A866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самозанятые</w:t>
      </w:r>
      <w:proofErr w:type="spellEnd"/>
      <w:r w:rsidRPr="00A866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), или организации, образующие инфраструктуру поддержки субъектов малого и среднего предпринимательства, в соответствии с Федеральным законом «О развитии малого и среднего предпринимательства в Российской Федерации».</w:t>
      </w:r>
      <w:proofErr w:type="gramEnd"/>
    </w:p>
    <w:p w:rsidR="00A866F6" w:rsidRPr="00A866F6" w:rsidRDefault="00A866F6" w:rsidP="00A86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866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Проверить являетесь ли Вы субъектом МСП можно на официальном сайте налоговой, перейдя по ссылке: </w:t>
      </w:r>
      <w:hyperlink r:id="rId5" w:history="1">
        <w:r w:rsidRPr="00A866F6">
          <w:rPr>
            <w:rFonts w:ascii="Tahoma" w:eastAsia="Times New Roman" w:hAnsi="Tahoma" w:cs="Tahoma"/>
            <w:color w:val="33A6E3"/>
            <w:sz w:val="24"/>
            <w:szCs w:val="24"/>
            <w:lang w:eastAsia="ru-RU"/>
          </w:rPr>
          <w:t>https://ofd.nalog.ru/</w:t>
        </w:r>
      </w:hyperlink>
      <w:r w:rsidRPr="00A866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</w:p>
    <w:p w:rsidR="00A866F6" w:rsidRPr="00A866F6" w:rsidRDefault="00A866F6" w:rsidP="00A86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866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A866F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Порядок предоставления имущества</w:t>
      </w:r>
    </w:p>
    <w:p w:rsidR="00A866F6" w:rsidRPr="00A866F6" w:rsidRDefault="00A866F6" w:rsidP="00A86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866F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1. Выбор объекта аренды</w:t>
      </w:r>
    </w:p>
    <w:p w:rsidR="00A866F6" w:rsidRPr="00A866F6" w:rsidRDefault="00A866F6" w:rsidP="00A86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866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Перечень объектов, возможных к предоставлению в аренду субъектам МСП и </w:t>
      </w:r>
      <w:proofErr w:type="spellStart"/>
      <w:r w:rsidRPr="00A866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самозанятым</w:t>
      </w:r>
      <w:proofErr w:type="spellEnd"/>
      <w:r w:rsidRPr="00A866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гражданам, размещен на официальном сайте Администрации Большесолдатского района Курской области (далее – Администрация) (http://</w:t>
      </w:r>
      <w:proofErr w:type="spellStart"/>
      <w:r w:rsidRPr="00A866F6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bol</w:t>
      </w:r>
      <w:proofErr w:type="spellEnd"/>
      <w:r w:rsidRPr="00A866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  <w:proofErr w:type="spellStart"/>
      <w:r w:rsidRPr="00A866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rkursk.ru</w:t>
      </w:r>
      <w:proofErr w:type="spellEnd"/>
      <w:r w:rsidRPr="00A866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/).</w:t>
      </w:r>
    </w:p>
    <w:p w:rsidR="00A866F6" w:rsidRPr="00A866F6" w:rsidRDefault="00A866F6" w:rsidP="00A86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866F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2.  Инициирование процедуры предоставления в аренду</w:t>
      </w:r>
    </w:p>
    <w:p w:rsidR="00A866F6" w:rsidRPr="00A866F6" w:rsidRDefault="00A866F6" w:rsidP="00A86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866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В случае заинтересованности в каком-либо объекте из Перечня заявитель обращается </w:t>
      </w:r>
      <w:proofErr w:type="gramStart"/>
      <w:r w:rsidRPr="00A866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Администрацию с заявлением о предоставлении его в аренду с указанием</w:t>
      </w:r>
      <w:proofErr w:type="gramEnd"/>
      <w:r w:rsidRPr="00A866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адреса объекта, а также цели его использования.</w:t>
      </w:r>
    </w:p>
    <w:p w:rsidR="00A866F6" w:rsidRPr="00A866F6" w:rsidRDefault="00A866F6" w:rsidP="00A86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866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 основании заявления Администрация проводит следующие мероприятия:</w:t>
      </w:r>
    </w:p>
    <w:p w:rsidR="00A866F6" w:rsidRPr="00A866F6" w:rsidRDefault="00A866F6" w:rsidP="00A86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866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проведение рыночной оценки стоимости объекта аренды;</w:t>
      </w:r>
    </w:p>
    <w:p w:rsidR="00A866F6" w:rsidRPr="00A866F6" w:rsidRDefault="00A866F6" w:rsidP="00A86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866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подготовка распоряжения о проведении торгов, разработка аукционной документации;</w:t>
      </w:r>
    </w:p>
    <w:p w:rsidR="00A866F6" w:rsidRPr="00A866F6" w:rsidRDefault="00A866F6" w:rsidP="00A86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866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опубликование на официальном сайте РФ в сети Интернет для размещения информации о проведении конкурсов или аукционов (</w:t>
      </w:r>
      <w:hyperlink r:id="rId6" w:history="1">
        <w:r w:rsidRPr="00A866F6">
          <w:rPr>
            <w:rFonts w:ascii="Tahoma" w:eastAsia="Times New Roman" w:hAnsi="Tahoma" w:cs="Tahoma"/>
            <w:color w:val="33A6E3"/>
            <w:sz w:val="24"/>
            <w:szCs w:val="24"/>
            <w:lang w:eastAsia="ru-RU"/>
          </w:rPr>
          <w:t>www.torgi.gov.ru</w:t>
        </w:r>
      </w:hyperlink>
      <w:r w:rsidRPr="00A866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), на сайте электронной площадки, указанной в информационном сообщении, на официальном сайте Администрации  информации о проведении аукциона, аукционной документации и </w:t>
      </w:r>
      <w:proofErr w:type="gramStart"/>
      <w:r w:rsidRPr="00A866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других</w:t>
      </w:r>
      <w:proofErr w:type="gramEnd"/>
      <w:r w:rsidRPr="00A866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необходимых для проведения торгов документов.</w:t>
      </w:r>
    </w:p>
    <w:p w:rsidR="00A866F6" w:rsidRPr="00A866F6" w:rsidRDefault="00A866F6" w:rsidP="00A86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866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A866F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3. Подача заявки на участие в торгах</w:t>
      </w:r>
    </w:p>
    <w:p w:rsidR="00A866F6" w:rsidRPr="00A866F6" w:rsidRDefault="00A866F6" w:rsidP="00A86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866F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1.</w:t>
      </w:r>
      <w:r w:rsidRPr="00A866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Получить электронную подпись для торгов. Электронную подпись можно получить в </w:t>
      </w:r>
      <w:hyperlink r:id="rId7" w:history="1">
        <w:r w:rsidRPr="00A866F6">
          <w:rPr>
            <w:rFonts w:ascii="Tahoma" w:eastAsia="Times New Roman" w:hAnsi="Tahoma" w:cs="Tahoma"/>
            <w:color w:val="33A6E3"/>
            <w:sz w:val="24"/>
            <w:szCs w:val="24"/>
            <w:lang w:eastAsia="ru-RU"/>
          </w:rPr>
          <w:t>аккредитованном удостоверяющем центре.</w:t>
        </w:r>
      </w:hyperlink>
    </w:p>
    <w:p w:rsidR="00A866F6" w:rsidRPr="00A866F6" w:rsidRDefault="00A866F6" w:rsidP="00A86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866F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2. </w:t>
      </w:r>
      <w:r w:rsidRPr="00A866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Аккредитоваться на электронной площадке, на которой проводятся торги.</w:t>
      </w:r>
    </w:p>
    <w:p w:rsidR="00A866F6" w:rsidRPr="00A866F6" w:rsidRDefault="00A866F6" w:rsidP="00A86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866F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3.</w:t>
      </w:r>
      <w:r w:rsidRPr="00A866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Собрать пакет необходимых документов и отправить в аукционную комиссию.</w:t>
      </w:r>
    </w:p>
    <w:p w:rsidR="00A866F6" w:rsidRPr="00A866F6" w:rsidRDefault="00A866F6" w:rsidP="00A86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866F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4</w:t>
      </w:r>
      <w:r w:rsidRPr="00A866F6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A866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Заполнить электронную форму заявки на участие в аукционе. Форма заявки размещена в открытом доступе для неограниченного круга лиц на электронной торговой площадке. К заявке необходимо приложить также в электронном виде, </w:t>
      </w:r>
      <w:r w:rsidRPr="00A866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требуемые документы. Прилагаемые к заявке документы должны быть отсканированы.</w:t>
      </w:r>
    </w:p>
    <w:p w:rsidR="00A866F6" w:rsidRPr="00A866F6" w:rsidRDefault="00A866F6" w:rsidP="00A86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866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Заявки рассматриваются аукционной комиссией в срок, предусмотренный действующим законодательством. В случае соответствия заявки установленным требованиям, заявитель допускается к участию в аукционе.</w:t>
      </w:r>
    </w:p>
    <w:p w:rsidR="00A866F6" w:rsidRPr="00A866F6" w:rsidRDefault="00A866F6" w:rsidP="00A86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866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Заявки на участие в аукционе, представленные после окончания установленного срока приема заявок, </w:t>
      </w:r>
      <w:r w:rsidRPr="00A866F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не рассматриваются</w:t>
      </w:r>
      <w:r w:rsidRPr="00A866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и в тот же день возвращаются соответствующим заявителям.</w:t>
      </w:r>
    </w:p>
    <w:p w:rsidR="00A866F6" w:rsidRPr="00A866F6" w:rsidRDefault="00A866F6" w:rsidP="00A86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866F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Внимание!</w:t>
      </w:r>
      <w:r w:rsidRPr="00A866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Заявитель вправе подать </w:t>
      </w:r>
      <w:r w:rsidRPr="00A866F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только одну заявку</w:t>
      </w:r>
      <w:r w:rsidRPr="00A866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в отношении каждого предмета аукциона (лота).</w:t>
      </w:r>
    </w:p>
    <w:p w:rsidR="00A866F6" w:rsidRPr="00A866F6" w:rsidRDefault="00A866F6" w:rsidP="00A86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866F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4. Участие в торгах</w:t>
      </w:r>
    </w:p>
    <w:p w:rsidR="00A866F6" w:rsidRPr="00A866F6" w:rsidRDefault="00A866F6" w:rsidP="00A86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866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Претенденты приобретают статус участников аукциона с момента оформления Организатором аукциона Протокола признания претендентов участниками аукциона.</w:t>
      </w:r>
    </w:p>
    <w:p w:rsidR="00A866F6" w:rsidRPr="00A866F6" w:rsidRDefault="00A866F6" w:rsidP="00A86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866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аукционе участвуют только заявители, признанные участниками аукциона.</w:t>
      </w:r>
    </w:p>
    <w:p w:rsidR="00A866F6" w:rsidRPr="00A866F6" w:rsidRDefault="00A866F6" w:rsidP="00A86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866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Аукцион проводится Организатором торгов в указанном в аукционной документации месте и в указанное время в присутствии участников аукциона либо их представителей (при наличии более одной заявки на лот).</w:t>
      </w:r>
    </w:p>
    <w:p w:rsidR="00A866F6" w:rsidRPr="00A866F6" w:rsidRDefault="00A866F6" w:rsidP="00A86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866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Победителем аукциона признается лицо, предложившее наиболее высокую цену договора.</w:t>
      </w:r>
    </w:p>
    <w:p w:rsidR="00A866F6" w:rsidRPr="00A866F6" w:rsidRDefault="00A866F6" w:rsidP="00A86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866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случае</w:t>
      </w:r>
      <w:proofErr w:type="gramStart"/>
      <w:r w:rsidRPr="00A866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</w:t>
      </w:r>
      <w:proofErr w:type="gramEnd"/>
      <w:r w:rsidRPr="00A866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A866F6" w:rsidRPr="00A866F6" w:rsidRDefault="00A866F6" w:rsidP="00A86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866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случае отказа лица, признанного единственным участником аукциона, от заключения договора аукцион признается несостоявшимся.</w:t>
      </w:r>
    </w:p>
    <w:p w:rsidR="00A866F6" w:rsidRPr="00A866F6" w:rsidRDefault="00A866F6" w:rsidP="00A86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866F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5. Заключение договора аренды</w:t>
      </w:r>
    </w:p>
    <w:p w:rsidR="00A866F6" w:rsidRPr="00A866F6" w:rsidRDefault="00A866F6" w:rsidP="00A86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866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 итогам проведения аукциона с победителем/единственным участником аукциона заключается договор аренды.</w:t>
      </w:r>
    </w:p>
    <w:p w:rsidR="00A866F6" w:rsidRPr="00A866F6" w:rsidRDefault="00A866F6" w:rsidP="00A86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866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Срок заключения договора не должен превышать двадцати дней, при этом не допускается заключение договора ранее, чем через десять дней со дня размещения информации о результатах аукциона на официальном сайте торгов.</w:t>
      </w:r>
    </w:p>
    <w:p w:rsidR="00A866F6" w:rsidRPr="00A866F6" w:rsidRDefault="00A866F6" w:rsidP="00A86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866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Договоры аренды с целью оказания имущественной поддержки субъектам МСП заключаются на срок </w:t>
      </w:r>
      <w:r w:rsidRPr="00A866F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не менее 5-ти лет</w:t>
      </w:r>
      <w:r w:rsidRPr="00A866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</w:p>
    <w:p w:rsidR="00125A1C" w:rsidRPr="00A866F6" w:rsidRDefault="00125A1C" w:rsidP="00A866F6">
      <w:pPr>
        <w:rPr>
          <w:sz w:val="24"/>
          <w:szCs w:val="24"/>
        </w:rPr>
      </w:pPr>
    </w:p>
    <w:p w:rsidR="00A866F6" w:rsidRPr="00A866F6" w:rsidRDefault="00A866F6">
      <w:pPr>
        <w:rPr>
          <w:sz w:val="24"/>
          <w:szCs w:val="24"/>
        </w:rPr>
      </w:pPr>
    </w:p>
    <w:sectPr w:rsidR="00A866F6" w:rsidRPr="00A866F6" w:rsidSect="00983759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626B"/>
    <w:rsid w:val="00125A1C"/>
    <w:rsid w:val="0019442B"/>
    <w:rsid w:val="0040626B"/>
    <w:rsid w:val="00670FA8"/>
    <w:rsid w:val="008C53C2"/>
    <w:rsid w:val="00983759"/>
    <w:rsid w:val="00A866F6"/>
    <w:rsid w:val="00A87061"/>
    <w:rsid w:val="00E330CF"/>
    <w:rsid w:val="00EF74BA"/>
    <w:rsid w:val="00FC3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3759"/>
    <w:rPr>
      <w:b/>
      <w:bCs/>
    </w:rPr>
  </w:style>
  <w:style w:type="character" w:styleId="a5">
    <w:name w:val="Hyperlink"/>
    <w:basedOn w:val="a0"/>
    <w:uiPriority w:val="99"/>
    <w:semiHidden/>
    <w:unhideWhenUsed/>
    <w:rsid w:val="00A866F6"/>
    <w:rPr>
      <w:color w:val="0000FF"/>
      <w:u w:val="single"/>
    </w:rPr>
  </w:style>
  <w:style w:type="character" w:styleId="a6">
    <w:name w:val="Emphasis"/>
    <w:basedOn w:val="a0"/>
    <w:uiPriority w:val="20"/>
    <w:qFormat/>
    <w:rsid w:val="00A866F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7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6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igital.gov.ru/ru/activity/govservices/certification_authorit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xn--ru-xlc/" TargetMode="External"/><Relationship Id="rId5" Type="http://schemas.openxmlformats.org/officeDocument/2006/relationships/hyperlink" Target="https://ofd.nalog.ru/" TargetMode="External"/><Relationship Id="rId4" Type="http://schemas.openxmlformats.org/officeDocument/2006/relationships/hyperlink" Target="https://torgi.gov.ru/new/publi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</dc:creator>
  <cp:keywords/>
  <dc:description/>
  <cp:lastModifiedBy>Пользователь</cp:lastModifiedBy>
  <cp:revision>2</cp:revision>
  <dcterms:created xsi:type="dcterms:W3CDTF">2023-02-28T08:46:00Z</dcterms:created>
  <dcterms:modified xsi:type="dcterms:W3CDTF">2023-02-28T08:46:00Z</dcterms:modified>
</cp:coreProperties>
</file>