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19" w:rsidRDefault="00716319" w:rsidP="0071631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cs="Times New Roman"/>
          <w:color w:val="000000"/>
          <w:sz w:val="28"/>
          <w:szCs w:val="28"/>
        </w:rPr>
        <w:t>связи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контртеррористической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операцией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территории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Курской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Правительство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России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04.09.2024 № 1222 (</w:t>
      </w:r>
      <w:proofErr w:type="spellStart"/>
      <w:r>
        <w:rPr>
          <w:rFonts w:cs="Times New Roman"/>
          <w:color w:val="000000"/>
          <w:sz w:val="28"/>
          <w:szCs w:val="28"/>
        </w:rPr>
        <w:t>далее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№ 1222) </w:t>
      </w:r>
      <w:proofErr w:type="spellStart"/>
      <w:r>
        <w:rPr>
          <w:rFonts w:cs="Times New Roman"/>
          <w:color w:val="000000"/>
          <w:sz w:val="28"/>
          <w:szCs w:val="28"/>
        </w:rPr>
        <w:t>утвердило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меры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поддержки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юрлиц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ИП. </w:t>
      </w:r>
      <w:proofErr w:type="spellStart"/>
      <w:r>
        <w:rPr>
          <w:rFonts w:cs="Times New Roman"/>
          <w:color w:val="000000"/>
          <w:sz w:val="28"/>
          <w:szCs w:val="28"/>
        </w:rPr>
        <w:t>Речь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идет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поддержке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организаций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ИП, </w:t>
      </w:r>
      <w:proofErr w:type="spellStart"/>
      <w:r>
        <w:rPr>
          <w:rFonts w:cs="Times New Roman"/>
          <w:color w:val="000000"/>
          <w:sz w:val="28"/>
          <w:szCs w:val="28"/>
        </w:rPr>
        <w:t>которые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ведут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предпринимательскую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деятельность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приграничной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территории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Курской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территории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где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введен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режим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контртеррористической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операции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в </w:t>
      </w:r>
      <w:proofErr w:type="spellStart"/>
      <w:r>
        <w:rPr>
          <w:rFonts w:cs="Times New Roman"/>
          <w:color w:val="000000"/>
          <w:sz w:val="28"/>
          <w:szCs w:val="28"/>
        </w:rPr>
        <w:t>отношении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жителей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этой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территории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принято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решение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временном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отселении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716319" w:rsidRDefault="00716319" w:rsidP="00716319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Меры поддержки следующие</w:t>
      </w:r>
      <w:r>
        <w:rPr>
          <w:rFonts w:cs="Times New Roman"/>
          <w:color w:val="000000"/>
          <w:sz w:val="28"/>
          <w:szCs w:val="28"/>
        </w:rPr>
        <w:t>.</w:t>
      </w:r>
    </w:p>
    <w:p w:rsidR="00716319" w:rsidRDefault="00716319" w:rsidP="0071631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Продлеваются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cs="Times New Roman"/>
          <w:color w:val="000000"/>
          <w:sz w:val="28"/>
          <w:szCs w:val="28"/>
        </w:rPr>
        <w:t>месяцев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сроки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уплаты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авансовых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платежей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страховых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взносов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(в т. ч.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травматизм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cs="Times New Roman"/>
          <w:color w:val="000000"/>
          <w:sz w:val="28"/>
          <w:szCs w:val="28"/>
        </w:rPr>
        <w:t>которые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наступили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1 </w:t>
      </w:r>
      <w:proofErr w:type="spellStart"/>
      <w:r>
        <w:rPr>
          <w:rFonts w:cs="Times New Roman"/>
          <w:color w:val="000000"/>
          <w:sz w:val="28"/>
          <w:szCs w:val="28"/>
        </w:rPr>
        <w:t>августа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2024 </w:t>
      </w:r>
      <w:proofErr w:type="spellStart"/>
      <w:r>
        <w:rPr>
          <w:rFonts w:cs="Times New Roman"/>
          <w:color w:val="000000"/>
          <w:sz w:val="28"/>
          <w:szCs w:val="28"/>
        </w:rPr>
        <w:t>года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(п. 1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№ 1222). </w:t>
      </w:r>
      <w:proofErr w:type="spellStart"/>
      <w:r>
        <w:rPr>
          <w:rFonts w:cs="Times New Roman"/>
          <w:color w:val="000000"/>
          <w:sz w:val="28"/>
          <w:szCs w:val="28"/>
        </w:rPr>
        <w:t>Указанное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положение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касается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НДС, </w:t>
      </w:r>
      <w:proofErr w:type="spellStart"/>
      <w:r>
        <w:rPr>
          <w:rFonts w:cs="Times New Roman"/>
          <w:color w:val="000000"/>
          <w:sz w:val="28"/>
          <w:szCs w:val="28"/>
        </w:rPr>
        <w:t>подлежащего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уплате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налоговыми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агентами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716319" w:rsidRDefault="00716319" w:rsidP="0071631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окончании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периода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продления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взносы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нужно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будет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перечислять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ежемесячно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равными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частями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размере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1/12 </w:t>
      </w:r>
      <w:proofErr w:type="spellStart"/>
      <w:r>
        <w:rPr>
          <w:rFonts w:cs="Times New Roman"/>
          <w:color w:val="000000"/>
          <w:sz w:val="28"/>
          <w:szCs w:val="28"/>
        </w:rPr>
        <w:t>подлежащей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уплате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суммы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взноса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cs="Times New Roman"/>
          <w:color w:val="000000"/>
          <w:sz w:val="28"/>
          <w:szCs w:val="28"/>
        </w:rPr>
        <w:t>Начать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уплату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месяца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следующего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месяцем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cs="Times New Roman"/>
          <w:color w:val="000000"/>
          <w:sz w:val="28"/>
          <w:szCs w:val="28"/>
        </w:rPr>
        <w:t>котором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истекает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продленный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уплаты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взноса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cs="Times New Roman"/>
          <w:color w:val="000000"/>
          <w:sz w:val="28"/>
          <w:szCs w:val="28"/>
        </w:rPr>
        <w:t>Погашать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задолженность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ежемесячно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позднее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последнего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числа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каждого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месяца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716319" w:rsidRDefault="00716319" w:rsidP="00716319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П</w:t>
      </w:r>
      <w:proofErr w:type="spellStart"/>
      <w:r>
        <w:rPr>
          <w:rFonts w:cs="Times New Roman"/>
          <w:color w:val="000000"/>
          <w:sz w:val="28"/>
          <w:szCs w:val="28"/>
        </w:rPr>
        <w:t>оэтапное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погашение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задолженности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предусмотрено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отношении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НПД и </w:t>
      </w:r>
      <w:proofErr w:type="spellStart"/>
      <w:r>
        <w:rPr>
          <w:rFonts w:cs="Times New Roman"/>
          <w:color w:val="000000"/>
          <w:sz w:val="28"/>
          <w:szCs w:val="28"/>
        </w:rPr>
        <w:t>налога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АУСН. </w:t>
      </w:r>
      <w:proofErr w:type="spellStart"/>
      <w:r>
        <w:rPr>
          <w:rFonts w:cs="Times New Roman"/>
          <w:color w:val="000000"/>
          <w:sz w:val="28"/>
          <w:szCs w:val="28"/>
        </w:rPr>
        <w:t>Суммы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этих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подлежащие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уплате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01.08.2024, </w:t>
      </w:r>
      <w:proofErr w:type="spellStart"/>
      <w:r>
        <w:rPr>
          <w:rFonts w:cs="Times New Roman"/>
          <w:color w:val="000000"/>
          <w:sz w:val="28"/>
          <w:szCs w:val="28"/>
        </w:rPr>
        <w:t>нужно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будет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внести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единоразово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окончании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12-месячного </w:t>
      </w:r>
      <w:proofErr w:type="spellStart"/>
      <w:r>
        <w:rPr>
          <w:rFonts w:cs="Times New Roman"/>
          <w:color w:val="000000"/>
          <w:sz w:val="28"/>
          <w:szCs w:val="28"/>
        </w:rPr>
        <w:t>периода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отсрочки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платежей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пп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"в" п. 1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№ 1222).</w:t>
      </w:r>
    </w:p>
    <w:p w:rsidR="00716319" w:rsidRDefault="00716319" w:rsidP="0071631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Также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01.08.2024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cs="Times New Roman"/>
          <w:color w:val="000000"/>
          <w:sz w:val="28"/>
          <w:szCs w:val="28"/>
        </w:rPr>
        <w:t>месяцев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приостановлено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пп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"г" - "и" п. 1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№ 1222):</w:t>
      </w:r>
    </w:p>
    <w:p w:rsidR="00716319" w:rsidRDefault="00716319" w:rsidP="00716319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вынесение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налоговыми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решений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приостановлении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операций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счетам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банках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переводов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электронных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денежных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средств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716319" w:rsidRDefault="00716319" w:rsidP="00716319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вынесения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налоговыми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решений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проведении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повторных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налоговых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проверок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716319" w:rsidRDefault="00716319" w:rsidP="00716319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проведение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назначенных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повторных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налоговых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проверок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716319" w:rsidRDefault="00716319" w:rsidP="00716319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течение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сроков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установленных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НК РФ в </w:t>
      </w:r>
      <w:proofErr w:type="spellStart"/>
      <w:r>
        <w:rPr>
          <w:rFonts w:cs="Times New Roman"/>
          <w:color w:val="000000"/>
          <w:sz w:val="28"/>
          <w:szCs w:val="28"/>
        </w:rPr>
        <w:t>отношении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оформления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результатов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вынесения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решений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итогам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камеральных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выездных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проверок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716319" w:rsidRDefault="00716319" w:rsidP="00716319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течение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сроков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проведения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камеральных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проверок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кроме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проверок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деклараций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НДС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акцизам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cs="Times New Roman"/>
          <w:color w:val="000000"/>
          <w:sz w:val="28"/>
          <w:szCs w:val="28"/>
        </w:rPr>
        <w:t>которых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заявлено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возмещение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акциза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и </w:t>
      </w:r>
      <w:proofErr w:type="spellStart"/>
      <w:r>
        <w:rPr>
          <w:rFonts w:cs="Times New Roman"/>
          <w:color w:val="000000"/>
          <w:sz w:val="28"/>
          <w:szCs w:val="28"/>
        </w:rPr>
        <w:t>деклараций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НДФЛ, в </w:t>
      </w:r>
      <w:proofErr w:type="spellStart"/>
      <w:r>
        <w:rPr>
          <w:rFonts w:cs="Times New Roman"/>
          <w:color w:val="000000"/>
          <w:sz w:val="28"/>
          <w:szCs w:val="28"/>
        </w:rPr>
        <w:t>которых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заявлен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налог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cs="Times New Roman"/>
          <w:color w:val="000000"/>
          <w:sz w:val="28"/>
          <w:szCs w:val="28"/>
        </w:rPr>
        <w:t>возврату</w:t>
      </w:r>
      <w:proofErr w:type="spellEnd"/>
      <w:r>
        <w:rPr>
          <w:rFonts w:cs="Times New Roman"/>
          <w:color w:val="000000"/>
          <w:sz w:val="28"/>
          <w:szCs w:val="28"/>
        </w:rPr>
        <w:t>);</w:t>
      </w:r>
    </w:p>
    <w:p w:rsidR="00716319" w:rsidRDefault="00716319" w:rsidP="00716319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</w:pPr>
      <w:proofErr w:type="spellStart"/>
      <w:r>
        <w:rPr>
          <w:rFonts w:cs="Times New Roman"/>
          <w:color w:val="000000"/>
          <w:sz w:val="28"/>
          <w:szCs w:val="28"/>
        </w:rPr>
        <w:t>течение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сроков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предусмотренных</w:t>
      </w:r>
      <w:proofErr w:type="spellEnd"/>
      <w:r>
        <w:rPr>
          <w:rFonts w:cs="Times New Roman"/>
          <w:color w:val="000000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 "https://its.1c.ru/db/garant/content/10800200/hdoc/10104" </w:instrText>
      </w:r>
      <w:r>
        <w:fldChar w:fldCharType="separate"/>
      </w:r>
      <w:r>
        <w:rPr>
          <w:rFonts w:cs="Times New Roman"/>
          <w:color w:val="16489B"/>
          <w:sz w:val="28"/>
          <w:szCs w:val="28"/>
        </w:rPr>
        <w:t>ст</w:t>
      </w:r>
      <w:proofErr w:type="spellEnd"/>
      <w:r>
        <w:rPr>
          <w:rFonts w:cs="Times New Roman"/>
          <w:color w:val="16489B"/>
          <w:sz w:val="28"/>
          <w:szCs w:val="28"/>
        </w:rPr>
        <w:t>. 101.4 НК РФ</w:t>
      </w:r>
      <w:r>
        <w:rPr>
          <w:rFonts w:cs="Times New Roman"/>
          <w:color w:val="16489B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 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производстве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делам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налоговых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правонарушениях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716319" w:rsidRDefault="00716319" w:rsidP="0071631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случае необходимости получения вышеуказанных мер поддержки следует обращаться в Министерство экономического развития Курской области с соответствующим заявлением</w:t>
      </w:r>
    </w:p>
    <w:p w:rsidR="00716319" w:rsidRDefault="00716319" w:rsidP="00716319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16319" w:rsidRDefault="00716319" w:rsidP="00716319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16319" w:rsidRDefault="00716319" w:rsidP="00716319">
      <w:pPr>
        <w:pStyle w:val="Textbody"/>
        <w:widowControl/>
        <w:spacing w:after="0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Прокурор района </w:t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</w:r>
      <w:r>
        <w:rPr>
          <w:rFonts w:cs="Times New Roman"/>
          <w:color w:val="000000"/>
          <w:sz w:val="28"/>
          <w:szCs w:val="28"/>
          <w:lang w:val="ru-RU"/>
        </w:rPr>
        <w:tab/>
        <w:t xml:space="preserve">   И.В.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Катыхин</w:t>
      </w:r>
      <w:proofErr w:type="spellEnd"/>
    </w:p>
    <w:p w:rsidR="00716319" w:rsidRDefault="00716319" w:rsidP="0071631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DC5DE0" w:rsidRDefault="00DC5DE0">
      <w:bookmarkStart w:id="0" w:name="_GoBack"/>
      <w:bookmarkEnd w:id="0"/>
    </w:p>
    <w:sectPr w:rsidR="00DC5DE0" w:rsidSect="00716319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137"/>
    <w:multiLevelType w:val="multilevel"/>
    <w:tmpl w:val="58425216"/>
    <w:lvl w:ilvl="0">
      <w:numFmt w:val="bullet"/>
      <w:lvlText w:val="•"/>
      <w:lvlJc w:val="left"/>
      <w:pPr>
        <w:ind w:left="198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287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358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428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99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570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640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711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782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79"/>
    <w:rsid w:val="00716319"/>
    <w:rsid w:val="008C6B79"/>
    <w:rsid w:val="00D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1631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1631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2024-11-08T07:41:00Z</dcterms:created>
  <dcterms:modified xsi:type="dcterms:W3CDTF">2024-11-08T07:42:00Z</dcterms:modified>
</cp:coreProperties>
</file>