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589" w:rsidRDefault="00D84589" w:rsidP="00D84589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</w:p>
    <w:p w:rsidR="00D84589" w:rsidRPr="008961D0" w:rsidRDefault="00D84589" w:rsidP="00D84589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  <w:r w:rsidRPr="008961D0">
        <w:rPr>
          <w:rFonts w:ascii="Times New Roman CYR" w:hAnsi="Times New Roman CYR" w:cs="Times New Roman CYR"/>
          <w:sz w:val="16"/>
          <w:szCs w:val="16"/>
        </w:rPr>
        <w:t xml:space="preserve">ПРИЛОЖЕНИЕ № </w:t>
      </w:r>
      <w:r>
        <w:rPr>
          <w:rFonts w:ascii="Times New Roman CYR" w:hAnsi="Times New Roman CYR" w:cs="Times New Roman CYR"/>
          <w:sz w:val="16"/>
          <w:szCs w:val="16"/>
        </w:rPr>
        <w:t>2</w:t>
      </w:r>
    </w:p>
    <w:p w:rsidR="00D84589" w:rsidRPr="008961D0" w:rsidRDefault="00D84589" w:rsidP="00D84589">
      <w:pPr>
        <w:autoSpaceDE w:val="0"/>
        <w:autoSpaceDN w:val="0"/>
        <w:adjustRightInd w:val="0"/>
        <w:ind w:firstLine="7920"/>
        <w:rPr>
          <w:rFonts w:ascii="Times New Roman CYR" w:hAnsi="Times New Roman CYR" w:cs="Times New Roman CYR"/>
          <w:sz w:val="16"/>
          <w:szCs w:val="16"/>
        </w:rPr>
      </w:pPr>
      <w:r w:rsidRPr="008961D0">
        <w:rPr>
          <w:rFonts w:ascii="Times New Roman CYR" w:hAnsi="Times New Roman CYR" w:cs="Times New Roman CYR"/>
          <w:sz w:val="16"/>
          <w:szCs w:val="16"/>
        </w:rPr>
        <w:t xml:space="preserve">к муниципальной программе </w:t>
      </w:r>
      <w:r>
        <w:rPr>
          <w:rFonts w:ascii="Times New Roman CYR" w:hAnsi="Times New Roman CYR" w:cs="Times New Roman CYR"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sz w:val="16"/>
          <w:szCs w:val="16"/>
        </w:rPr>
        <w:t>района Курской области</w:t>
      </w:r>
    </w:p>
    <w:p w:rsidR="00501465" w:rsidRDefault="00D84589" w:rsidP="00D84589">
      <w:pPr>
        <w:autoSpaceDE w:val="0"/>
        <w:autoSpaceDN w:val="0"/>
        <w:adjustRightInd w:val="0"/>
        <w:ind w:firstLine="7920"/>
        <w:rPr>
          <w:sz w:val="16"/>
          <w:szCs w:val="16"/>
        </w:rPr>
      </w:pPr>
      <w:r w:rsidRPr="008961D0">
        <w:rPr>
          <w:sz w:val="16"/>
          <w:szCs w:val="16"/>
        </w:rPr>
        <w:t>«</w:t>
      </w:r>
      <w:r w:rsidRPr="008961D0">
        <w:rPr>
          <w:rFonts w:ascii="Times New Roman CYR" w:hAnsi="Times New Roman CYR" w:cs="Times New Roman CYR"/>
          <w:sz w:val="16"/>
          <w:szCs w:val="16"/>
        </w:rPr>
        <w:t xml:space="preserve">Развитие культуры в </w:t>
      </w:r>
      <w:r>
        <w:rPr>
          <w:rFonts w:ascii="Times New Roman CYR" w:hAnsi="Times New Roman CYR" w:cs="Times New Roman CYR"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sz w:val="16"/>
          <w:szCs w:val="16"/>
        </w:rPr>
        <w:t xml:space="preserve"> районе Курской области</w:t>
      </w:r>
      <w:r>
        <w:rPr>
          <w:rFonts w:ascii="Times New Roman CYR" w:hAnsi="Times New Roman CYR" w:cs="Times New Roman CYR"/>
          <w:sz w:val="16"/>
          <w:szCs w:val="16"/>
        </w:rPr>
        <w:t xml:space="preserve"> на 2017-2020г.</w:t>
      </w:r>
      <w:r w:rsidRPr="008961D0">
        <w:rPr>
          <w:sz w:val="16"/>
          <w:szCs w:val="16"/>
        </w:rPr>
        <w:t>»</w:t>
      </w:r>
      <w:r w:rsidR="00501465">
        <w:rPr>
          <w:sz w:val="16"/>
          <w:szCs w:val="16"/>
        </w:rPr>
        <w:t xml:space="preserve">,              </w:t>
      </w:r>
    </w:p>
    <w:p w:rsidR="00D84589" w:rsidRPr="00501465" w:rsidRDefault="00501465" w:rsidP="00D84589">
      <w:pPr>
        <w:autoSpaceDE w:val="0"/>
        <w:autoSpaceDN w:val="0"/>
        <w:adjustRightInd w:val="0"/>
        <w:ind w:firstLine="7920"/>
        <w:rPr>
          <w:rFonts w:ascii="Times New Roman" w:hAnsi="Times New Roman" w:cs="Times New Roman"/>
          <w:sz w:val="16"/>
          <w:szCs w:val="16"/>
        </w:rPr>
      </w:pPr>
      <w:r w:rsidRPr="00501465">
        <w:rPr>
          <w:rFonts w:ascii="Times New Roman" w:hAnsi="Times New Roman" w:cs="Times New Roman"/>
          <w:sz w:val="16"/>
          <w:szCs w:val="16"/>
        </w:rPr>
        <w:t xml:space="preserve">  утвержденной постановлением   Администрации  района от 14.11.2018 №595</w:t>
      </w:r>
    </w:p>
    <w:p w:rsidR="00D84589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p w:rsidR="00D84589" w:rsidRPr="008961D0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16"/>
          <w:szCs w:val="16"/>
        </w:rPr>
      </w:pP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Перечень основных мероприятий муниципальной программы </w:t>
      </w:r>
      <w:r>
        <w:rPr>
          <w:rFonts w:ascii="Times New Roman CYR" w:hAnsi="Times New Roman CYR" w:cs="Times New Roman CYR"/>
          <w:b/>
          <w:sz w:val="16"/>
          <w:szCs w:val="16"/>
        </w:rPr>
        <w:t xml:space="preserve">Большесолдатского </w:t>
      </w:r>
      <w:r w:rsidRPr="008961D0">
        <w:rPr>
          <w:rFonts w:ascii="Times New Roman CYR" w:hAnsi="Times New Roman CYR" w:cs="Times New Roman CYR"/>
          <w:b/>
          <w:sz w:val="16"/>
          <w:szCs w:val="16"/>
        </w:rPr>
        <w:t xml:space="preserve"> района Курской области</w:t>
      </w:r>
    </w:p>
    <w:p w:rsidR="00D84589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  <w:r w:rsidRPr="008961D0">
        <w:rPr>
          <w:b/>
          <w:bCs/>
          <w:sz w:val="16"/>
          <w:szCs w:val="16"/>
        </w:rPr>
        <w:t>«</w:t>
      </w: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Развитие культуры в </w:t>
      </w:r>
      <w:proofErr w:type="spellStart"/>
      <w:r>
        <w:rPr>
          <w:rFonts w:ascii="Times New Roman CYR" w:hAnsi="Times New Roman CYR" w:cs="Times New Roman CYR"/>
          <w:b/>
          <w:bCs/>
          <w:sz w:val="16"/>
          <w:szCs w:val="16"/>
        </w:rPr>
        <w:t>Большеесолдатском</w:t>
      </w:r>
      <w:proofErr w:type="spellEnd"/>
      <w:r>
        <w:rPr>
          <w:rFonts w:ascii="Times New Roman CYR" w:hAnsi="Times New Roman CYR" w:cs="Times New Roman CYR"/>
          <w:b/>
          <w:bCs/>
          <w:sz w:val="16"/>
          <w:szCs w:val="16"/>
        </w:rPr>
        <w:t xml:space="preserve"> </w:t>
      </w:r>
      <w:r w:rsidRPr="008961D0">
        <w:rPr>
          <w:rFonts w:ascii="Times New Roman CYR" w:hAnsi="Times New Roman CYR" w:cs="Times New Roman CYR"/>
          <w:b/>
          <w:bCs/>
          <w:sz w:val="16"/>
          <w:szCs w:val="16"/>
        </w:rPr>
        <w:t xml:space="preserve"> районе Курской области</w:t>
      </w:r>
      <w:r>
        <w:rPr>
          <w:b/>
          <w:bCs/>
          <w:sz w:val="16"/>
          <w:szCs w:val="16"/>
        </w:rPr>
        <w:t xml:space="preserve">» </w:t>
      </w:r>
    </w:p>
    <w:p w:rsidR="00D84589" w:rsidRPr="008961D0" w:rsidRDefault="00D84589" w:rsidP="00D8458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14614" w:type="dxa"/>
        <w:tblInd w:w="74" w:type="dxa"/>
        <w:tblLayout w:type="fixed"/>
        <w:tblLook w:val="0000"/>
      </w:tblPr>
      <w:tblGrid>
        <w:gridCol w:w="568"/>
        <w:gridCol w:w="2040"/>
        <w:gridCol w:w="2148"/>
        <w:gridCol w:w="915"/>
        <w:gridCol w:w="850"/>
        <w:gridCol w:w="3260"/>
        <w:gridCol w:w="2330"/>
        <w:gridCol w:w="2503"/>
      </w:tblGrid>
      <w:tr w:rsidR="00D84589" w:rsidRPr="008961D0" w:rsidTr="00813B08">
        <w:trPr>
          <w:trHeight w:val="675"/>
        </w:trPr>
        <w:tc>
          <w:tcPr>
            <w:tcW w:w="5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b/>
                <w:bCs/>
                <w:sz w:val="16"/>
                <w:szCs w:val="16"/>
                <w:lang w:val="en-US"/>
              </w:rPr>
              <w:t>№</w:t>
            </w:r>
          </w:p>
        </w:tc>
        <w:tc>
          <w:tcPr>
            <w:tcW w:w="20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Номер и наименование ведомственной программы, основного мероприятия</w:t>
            </w:r>
          </w:p>
        </w:tc>
        <w:tc>
          <w:tcPr>
            <w:tcW w:w="214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7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Срок</w:t>
            </w:r>
          </w:p>
        </w:tc>
        <w:tc>
          <w:tcPr>
            <w:tcW w:w="32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Ожидаемый непосредственный результат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br/>
            </w:r>
            <w:r w:rsidRPr="008961D0">
              <w:rPr>
                <w:b/>
                <w:bCs/>
                <w:sz w:val="16"/>
                <w:szCs w:val="16"/>
              </w:rPr>
              <w:t>(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краткое описание)</w:t>
            </w:r>
          </w:p>
        </w:tc>
        <w:tc>
          <w:tcPr>
            <w:tcW w:w="23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Последствия не реализации основного мероприятия</w:t>
            </w:r>
          </w:p>
        </w:tc>
        <w:tc>
          <w:tcPr>
            <w:tcW w:w="250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Связь с показателями районной программы (подпрограммы)</w:t>
            </w:r>
          </w:p>
        </w:tc>
      </w:tr>
      <w:tr w:rsidR="00D84589" w:rsidRPr="008961D0" w:rsidTr="00813B08">
        <w:trPr>
          <w:trHeight w:val="613"/>
        </w:trPr>
        <w:tc>
          <w:tcPr>
            <w:tcW w:w="56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ind w:left="-186" w:right="-178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начала реализации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spacing w:before="60" w:after="60"/>
              <w:ind w:left="-108" w:right="-108"/>
              <w:jc w:val="center"/>
              <w:rPr>
                <w:rFonts w:ascii="Calibri" w:hAnsi="Calibri" w:cs="Calibri"/>
                <w:sz w:val="16"/>
                <w:szCs w:val="16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окон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чания </w:t>
            </w:r>
            <w:proofErr w:type="spellStart"/>
            <w:proofErr w:type="gramStart"/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реали-зации</w:t>
            </w:r>
            <w:proofErr w:type="spellEnd"/>
            <w:proofErr w:type="gramEnd"/>
          </w:p>
        </w:tc>
        <w:tc>
          <w:tcPr>
            <w:tcW w:w="32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3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  <w:tc>
          <w:tcPr>
            <w:tcW w:w="250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84589" w:rsidRPr="008961D0" w:rsidRDefault="00D84589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  <w:lang w:val="en-US"/>
              </w:rPr>
            </w:pPr>
          </w:p>
        </w:tc>
      </w:tr>
      <w:tr w:rsidR="00685DE7" w:rsidRPr="008961D0" w:rsidTr="0006085D">
        <w:trPr>
          <w:trHeight w:val="1035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85DE7" w:rsidRPr="008961D0" w:rsidRDefault="00685DE7" w:rsidP="00E524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. </w:t>
            </w:r>
            <w:r>
              <w:rPr>
                <w:b/>
                <w:bCs/>
                <w:sz w:val="16"/>
                <w:szCs w:val="16"/>
              </w:rPr>
              <w:t>«Искусство»</w:t>
            </w:r>
          </w:p>
        </w:tc>
      </w:tr>
      <w:tr w:rsidR="00E5242B" w:rsidRPr="00794043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685DE7" w:rsidP="00685DE7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 w:rsidR="00685DE7">
              <w:rPr>
                <w:rFonts w:ascii="Times New Roman CYR" w:hAnsi="Times New Roman CYR" w:cs="Times New Roman CYR"/>
                <w:sz w:val="16"/>
                <w:szCs w:val="16"/>
              </w:rPr>
              <w:t>1.1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.</w:t>
            </w:r>
          </w:p>
          <w:p w:rsidR="00685DE7" w:rsidRDefault="00685DE7" w:rsidP="00685D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Развитие  и организация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деятельности</w:t>
            </w:r>
          </w:p>
          <w:p w:rsidR="00E5242B" w:rsidRPr="008961D0" w:rsidRDefault="00E5242B" w:rsidP="00E5242B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E5242B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Отдел культуры, молодежной политики, физкультуры и спорта Администрации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Большесолдатского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</w:t>
            </w:r>
            <w:r w:rsidRPr="008961D0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501465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 w:rsidR="00501465"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Наличие полной и исчерпывающей информации об объектах традиционной народной культуры 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высокий уровень сохранности и эффективности использования объектов традиционн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ой народной культуры 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района;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высокий уровень качества и доступности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культурно-досуговых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услуг;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укрепление материально-технической базы учреждений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культурно-досугового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типа;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новый качественный уровень развития бюджетной сети учреждений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культурно-досугового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типа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Сокращение сети учреждений культуры; 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оказания муниципальных услуг (выполнения работ) в области традиционной народной культуры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Оказывает влияние на показатели: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удельный вес на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селения, участвующего в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культурно-досуговых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мероприятиях, проводимых муниципальными учреждениями культуры;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участников клубных формирований в расчете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5242B" w:rsidRPr="008961D0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E5242B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5242B" w:rsidRPr="008961D0" w:rsidTr="00813B08">
        <w:trPr>
          <w:trHeight w:val="1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bCs/>
                <w:sz w:val="16"/>
                <w:szCs w:val="16"/>
              </w:rPr>
            </w:pPr>
            <w:r w:rsidRPr="00B51941">
              <w:rPr>
                <w:b/>
                <w:bCs/>
                <w:sz w:val="16"/>
                <w:szCs w:val="16"/>
              </w:rPr>
              <w:t>Подпрограмма</w:t>
            </w:r>
            <w:r>
              <w:rPr>
                <w:b/>
                <w:bCs/>
                <w:sz w:val="16"/>
                <w:szCs w:val="16"/>
              </w:rPr>
              <w:t xml:space="preserve"> 2. </w:t>
            </w:r>
            <w:r w:rsidRPr="00B51941">
              <w:rPr>
                <w:b/>
                <w:bCs/>
                <w:sz w:val="16"/>
                <w:szCs w:val="16"/>
              </w:rPr>
              <w:t xml:space="preserve"> «Наследие»</w:t>
            </w:r>
          </w:p>
        </w:tc>
      </w:tr>
      <w:tr w:rsidR="00E5242B" w:rsidRPr="008961D0" w:rsidTr="00813B08">
        <w:trPr>
          <w:trHeight w:val="448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2.1.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Развитие библиотечного дела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6C28B6" w:rsidRDefault="00E5242B" w:rsidP="006C28B6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Отдел культуры, молодежной политики, физкультуры и спорта Администрации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 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B51941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 w:rsidR="006C28B6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501465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 w:rsidR="00501465"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Интеграция библиотек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района в единую информационную сеть;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уровня комплектования книжных фондов библиотек;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рост </w:t>
            </w:r>
            <w:proofErr w:type="spellStart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востребованности</w:t>
            </w:r>
            <w:proofErr w:type="spellEnd"/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библиотек у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качества и разнообразия библиотечных услуг;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доступности правовой, деловой и социально значимой информации, электронных ресурсов библиотек путем создания публичных центров во всех муниципальных библиотеках;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уменьшение диспропорций в доступности к качественным библиотечным услугам, в том числе для граждан с ограниченными возможностями;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рост числа библиотек, оснащенных современным оборудованием;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эффективности использования бюджетных средств, направляемых на библиотечное дело;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Отставание системы библиотечно-информационного обслуживания от уровня других регионов;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экономическая нецелесообразность функционирования библиотек, не связанных в единую информационную сеть;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оказания государственных услуг (выполнения работ) в области библиотечного дела</w:t>
            </w: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Оказывает влияние на показатели: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br w:type="page"/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охват населения библиотечным обслуживанием;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посещений библиотек в расчете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среднее число книговыдач в расчете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количество экземпляров новых поступлений в библиотечные фонды общедоступных библиотек на 1 тыс. человек населения;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доля публичных библиотек, подключенных к сети Интернет в общем количестве библиотек;</w:t>
            </w:r>
          </w:p>
        </w:tc>
      </w:tr>
      <w:tr w:rsidR="00FE7C4C" w:rsidRPr="008961D0" w:rsidTr="00813B08">
        <w:trPr>
          <w:trHeight w:val="4486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системы комплектования библиотечных фондов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6C28B6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Отдел культуры, молодежной политики, физкультуры и спорта Администрации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Большесолдатского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  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FE7C4C" w:rsidRDefault="00FE7C4C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FE7C4C" w:rsidRDefault="00FE7C4C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501465"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</w:tc>
      </w:tr>
      <w:tr w:rsidR="00E5242B" w:rsidRPr="008961D0" w:rsidTr="001E13BC">
        <w:trPr>
          <w:trHeight w:val="1"/>
        </w:trPr>
        <w:tc>
          <w:tcPr>
            <w:tcW w:w="14614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CA58D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Подпрограмма 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3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. </w:t>
            </w:r>
            <w:r w:rsidRPr="008961D0">
              <w:rPr>
                <w:b/>
                <w:bCs/>
                <w:sz w:val="16"/>
                <w:szCs w:val="16"/>
              </w:rPr>
              <w:t>«</w:t>
            </w:r>
            <w:r w:rsidRPr="00794043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Управление муниципальной программой и обеспечение условий реализации»</w:t>
            </w: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8961D0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муниципальной программы</w:t>
            </w:r>
          </w:p>
        </w:tc>
      </w:tr>
      <w:tr w:rsidR="00E5242B" w:rsidRPr="008961D0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F75F2E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FE7C4C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 w:rsidR="00FE7C4C"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.1. </w:t>
            </w:r>
            <w:r w:rsidR="00FE7C4C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и выполнения функций управления в сфере </w:t>
            </w:r>
            <w:r w:rsidR="00FE7C4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6C28B6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Отдел культуры, молодежной политики, физкультуры и спорта Администрации </w:t>
            </w:r>
            <w:r w:rsidR="006C28B6">
              <w:rPr>
                <w:rFonts w:ascii="Times New Roman CYR" w:hAnsi="Times New Roman CYR" w:cs="Times New Roman CYR"/>
                <w:sz w:val="16"/>
                <w:szCs w:val="16"/>
              </w:rPr>
              <w:t xml:space="preserve">Большесолдатского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района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4043">
              <w:rPr>
                <w:sz w:val="16"/>
                <w:szCs w:val="16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794043">
              <w:rPr>
                <w:sz w:val="16"/>
                <w:szCs w:val="16"/>
              </w:rPr>
              <w:t>202</w:t>
            </w:r>
            <w:r w:rsidR="00501465"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эффективной системы управления реализацией районной программой, эффективное управление отраслью культуры;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реализация в полном объеме мероприятий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 xml:space="preserve">Программы </w:t>
            </w:r>
            <w:r w:rsidRPr="008961D0">
              <w:rPr>
                <w:sz w:val="16"/>
                <w:szCs w:val="16"/>
              </w:rPr>
              <w:t>«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Развитие культуры в </w:t>
            </w:r>
            <w:proofErr w:type="spellStart"/>
            <w:r>
              <w:rPr>
                <w:rFonts w:ascii="Times New Roman CYR" w:hAnsi="Times New Roman CYR" w:cs="Times New Roman CYR"/>
                <w:sz w:val="16"/>
                <w:szCs w:val="16"/>
              </w:rPr>
              <w:t>Большесолдатском</w:t>
            </w:r>
            <w:proofErr w:type="spellEnd"/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Курской области</w:t>
            </w:r>
            <w:r w:rsidRPr="008961D0">
              <w:rPr>
                <w:sz w:val="16"/>
                <w:szCs w:val="16"/>
              </w:rPr>
              <w:t xml:space="preserve">», </w:t>
            </w: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достижение ее целей и задач;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качества и доступности муниципальных услуг, оказываемых в сфере культуры;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условий для привлечения в отрасль культуры высококвалифицированных кадров, в том числе молодых специалистов;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создание необходимых условий для активизации инновационной деятельности в сфере культуры;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успешное выполнение приоритетных инновационных проектов;</w:t>
            </w:r>
          </w:p>
          <w:p w:rsidR="00FE7C4C" w:rsidRPr="008961D0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эффективности информатизации в отраслях культуры;</w:t>
            </w:r>
          </w:p>
          <w:p w:rsidR="00FE7C4C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формирование необходимой нормативно-правовой базы, обеспечивающей эффективную реализацию Программы и направленной на развитие сферы культуры</w:t>
            </w:r>
          </w:p>
          <w:p w:rsidR="00FE7C4C" w:rsidRDefault="00FE7C4C" w:rsidP="00FE7C4C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lastRenderedPageBreak/>
              <w:t>Снижение качества жизни отдельных категорий граждан</w:t>
            </w: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E5242B" w:rsidRPr="008961D0" w:rsidTr="00813B08">
        <w:trPr>
          <w:trHeight w:val="1"/>
        </w:trPr>
        <w:tc>
          <w:tcPr>
            <w:tcW w:w="5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</w:rPr>
              <w:lastRenderedPageBreak/>
              <w:t>2.</w:t>
            </w:r>
          </w:p>
        </w:tc>
        <w:tc>
          <w:tcPr>
            <w:tcW w:w="20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 xml:space="preserve">Основное мероприятие </w:t>
            </w:r>
            <w:r w:rsidR="00FE7C4C">
              <w:rPr>
                <w:rFonts w:ascii="Times New Roman CYR" w:hAnsi="Times New Roman CYR" w:cs="Times New Roman CYR"/>
                <w:sz w:val="16"/>
                <w:szCs w:val="16"/>
              </w:rPr>
              <w:t>3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.2.</w:t>
            </w:r>
          </w:p>
          <w:p w:rsidR="00E5242B" w:rsidRPr="008961D0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и выполнения функций муниципального учреждения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FE7C4C" w:rsidP="006C28B6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МКУ «Централизованная бухгалтерия учреждений культуры»</w:t>
            </w:r>
          </w:p>
        </w:tc>
        <w:tc>
          <w:tcPr>
            <w:tcW w:w="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201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501465" w:rsidRDefault="00E5242B" w:rsidP="00813B08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sz w:val="16"/>
                <w:szCs w:val="16"/>
                <w:lang w:val="en-US"/>
              </w:rPr>
              <w:t>202</w:t>
            </w:r>
            <w:r w:rsidR="00501465">
              <w:rPr>
                <w:sz w:val="16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7C4C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</w:p>
          <w:p w:rsidR="00FE7C4C" w:rsidRPr="00FE7C4C" w:rsidRDefault="00FE7C4C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Повышение уровня и качества жизни отдельных категорий граждан, в отношении которых законодательно установлены обязательства государства по предоставлению мер социальной поддержки</w:t>
            </w:r>
          </w:p>
        </w:tc>
        <w:tc>
          <w:tcPr>
            <w:tcW w:w="2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качества и количества услуг, оказываемых подведомственными учреждениями населению области;</w:t>
            </w:r>
          </w:p>
          <w:p w:rsidR="00E5242B" w:rsidRPr="008961D0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Times New Roman CYR" w:hAnsi="Times New Roman CYR" w:cs="Times New Roman CYR"/>
                <w:sz w:val="16"/>
                <w:szCs w:val="16"/>
              </w:rPr>
            </w:pPr>
            <w:r w:rsidRPr="008961D0">
              <w:rPr>
                <w:rFonts w:ascii="Times New Roman CYR" w:hAnsi="Times New Roman CYR" w:cs="Times New Roman CYR"/>
                <w:sz w:val="16"/>
                <w:szCs w:val="16"/>
              </w:rPr>
              <w:t>снижение спектра оказываемых услуг населению области;</w:t>
            </w:r>
          </w:p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0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5242B" w:rsidRPr="00794043" w:rsidRDefault="00E5242B" w:rsidP="00813B08">
            <w:pPr>
              <w:autoSpaceDE w:val="0"/>
              <w:autoSpaceDN w:val="0"/>
              <w:adjustRightInd w:val="0"/>
              <w:spacing w:before="60" w:after="60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D84589" w:rsidRPr="008961D0" w:rsidRDefault="00D84589" w:rsidP="00D84589">
      <w:pPr>
        <w:rPr>
          <w:sz w:val="16"/>
          <w:szCs w:val="16"/>
        </w:rPr>
      </w:pPr>
    </w:p>
    <w:p w:rsidR="00A92FE9" w:rsidRDefault="00A92FE9"/>
    <w:sectPr w:rsidR="00A92FE9" w:rsidSect="00ED72A4">
      <w:pgSz w:w="15840" w:h="12240" w:orient="landscape"/>
      <w:pgMar w:top="360" w:right="1134" w:bottom="539" w:left="9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4589"/>
    <w:rsid w:val="001004A4"/>
    <w:rsid w:val="00501465"/>
    <w:rsid w:val="00685DE7"/>
    <w:rsid w:val="006C28B6"/>
    <w:rsid w:val="009D381E"/>
    <w:rsid w:val="00A92FE9"/>
    <w:rsid w:val="00CA58D6"/>
    <w:rsid w:val="00D015E1"/>
    <w:rsid w:val="00D84589"/>
    <w:rsid w:val="00E5242B"/>
    <w:rsid w:val="00EB5CA8"/>
    <w:rsid w:val="00F75F2E"/>
    <w:rsid w:val="00FE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2019-01-31T08:01:00Z</cp:lastPrinted>
  <dcterms:created xsi:type="dcterms:W3CDTF">2018-01-11T10:39:00Z</dcterms:created>
  <dcterms:modified xsi:type="dcterms:W3CDTF">2019-01-31T08:02:00Z</dcterms:modified>
</cp:coreProperties>
</file>