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929" w:rsidRPr="00877DE7" w:rsidRDefault="00CD05FD" w:rsidP="004361BE">
      <w:pPr>
        <w:pStyle w:val="ConsPlusNormal0"/>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3D39F4">
        <w:rPr>
          <w:rFonts w:ascii="Times New Roman" w:hAnsi="Times New Roman" w:cs="Times New Roman"/>
          <w:sz w:val="28"/>
          <w:szCs w:val="28"/>
        </w:rPr>
        <w:t xml:space="preserve">  </w:t>
      </w:r>
      <w:r w:rsidR="00FA2929">
        <w:rPr>
          <w:rFonts w:ascii="Times New Roman" w:hAnsi="Times New Roman" w:cs="Times New Roman"/>
          <w:sz w:val="28"/>
          <w:szCs w:val="28"/>
        </w:rPr>
        <w:t xml:space="preserve"> </w:t>
      </w:r>
      <w:r w:rsidR="00FA2929" w:rsidRPr="00877DE7">
        <w:rPr>
          <w:rFonts w:ascii="Times New Roman" w:hAnsi="Times New Roman" w:cs="Times New Roman"/>
          <w:sz w:val="28"/>
          <w:szCs w:val="28"/>
        </w:rPr>
        <w:t xml:space="preserve">Утверждена </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Большесолдатского района  </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Курской области</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от </w:t>
      </w:r>
      <w:r w:rsidR="00B422CC">
        <w:rPr>
          <w:rFonts w:ascii="Times New Roman" w:hAnsi="Times New Roman" w:cs="Times New Roman"/>
          <w:sz w:val="28"/>
          <w:szCs w:val="28"/>
          <w:u w:val="single"/>
        </w:rPr>
        <w:t>27.01.2020</w:t>
      </w:r>
      <w:r>
        <w:rPr>
          <w:rFonts w:ascii="Times New Roman" w:hAnsi="Times New Roman" w:cs="Times New Roman"/>
          <w:sz w:val="28"/>
          <w:szCs w:val="28"/>
        </w:rPr>
        <w:t xml:space="preserve"> №</w:t>
      </w:r>
      <w:r w:rsidR="00B422CC">
        <w:rPr>
          <w:rFonts w:ascii="Times New Roman" w:hAnsi="Times New Roman" w:cs="Times New Roman"/>
          <w:sz w:val="28"/>
          <w:szCs w:val="28"/>
          <w:u w:val="single"/>
        </w:rPr>
        <w:t>53</w:t>
      </w:r>
    </w:p>
    <w:p w:rsidR="00FA2929" w:rsidRDefault="00FA2929" w:rsidP="00FA2929">
      <w:pPr>
        <w:pStyle w:val="ConsPlusNormal0"/>
        <w:jc w:val="right"/>
        <w:rPr>
          <w:rFonts w:ascii="Times New Roman" w:hAnsi="Times New Roman" w:cs="Times New Roman"/>
          <w:sz w:val="28"/>
          <w:szCs w:val="28"/>
        </w:rPr>
      </w:pPr>
    </w:p>
    <w:p w:rsidR="00FA2929" w:rsidRDefault="00FA2929" w:rsidP="00FA2929">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Муниципальная программа </w:t>
      </w:r>
    </w:p>
    <w:p w:rsidR="00FA2929" w:rsidRDefault="00FA2929" w:rsidP="00FA2929">
      <w:pPr>
        <w:pStyle w:val="ConsPlusNormal0"/>
        <w:jc w:val="center"/>
        <w:rPr>
          <w:rFonts w:ascii="Times New Roman" w:hAnsi="Times New Roman" w:cs="Times New Roman"/>
          <w:b/>
          <w:bCs/>
          <w:sz w:val="28"/>
          <w:szCs w:val="28"/>
        </w:rPr>
      </w:pPr>
      <w:bookmarkStart w:id="0" w:name="Par30"/>
      <w:bookmarkEnd w:id="0"/>
      <w:r>
        <w:rPr>
          <w:rFonts w:ascii="Times New Roman" w:hAnsi="Times New Roman" w:cs="Times New Roman"/>
          <w:b/>
          <w:bCs/>
          <w:sz w:val="28"/>
          <w:szCs w:val="28"/>
        </w:rPr>
        <w:t xml:space="preserve">«Обеспечение доступным и комфортным жильем и коммунальными услугами граждан  Большесолдатского района </w:t>
      </w:r>
    </w:p>
    <w:p w:rsidR="00FA2929" w:rsidRDefault="00FA2929" w:rsidP="00FA2929">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Курской области»</w:t>
      </w:r>
    </w:p>
    <w:p w:rsidR="003D39F4" w:rsidRDefault="003D39F4" w:rsidP="00FA2929">
      <w:pPr>
        <w:pStyle w:val="ConsPlusNormal0"/>
        <w:jc w:val="center"/>
        <w:rPr>
          <w:rFonts w:ascii="Times New Roman" w:hAnsi="Times New Roman" w:cs="Times New Roman"/>
          <w:bCs/>
          <w:sz w:val="24"/>
          <w:szCs w:val="24"/>
        </w:rPr>
      </w:pPr>
    </w:p>
    <w:p w:rsidR="00FA2929" w:rsidRDefault="00FA2929" w:rsidP="00FA2929">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Паспорт программы</w:t>
      </w:r>
    </w:p>
    <w:tbl>
      <w:tblPr>
        <w:tblpPr w:leftFromText="180" w:rightFromText="180" w:bottomFromText="200" w:vertAnchor="text" w:horzAnchor="margin" w:tblpY="129"/>
        <w:tblW w:w="5000" w:type="pct"/>
        <w:tblCellMar>
          <w:left w:w="75" w:type="dxa"/>
          <w:right w:w="75" w:type="dxa"/>
        </w:tblCellMar>
        <w:tblLook w:val="04A0"/>
      </w:tblPr>
      <w:tblGrid>
        <w:gridCol w:w="2855"/>
        <w:gridCol w:w="6366"/>
      </w:tblGrid>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Наименование Программы</w:t>
            </w:r>
          </w:p>
        </w:tc>
        <w:tc>
          <w:tcPr>
            <w:tcW w:w="3452" w:type="pct"/>
            <w:tcBorders>
              <w:top w:val="single" w:sz="4" w:space="0" w:color="auto"/>
              <w:left w:val="single" w:sz="4" w:space="0" w:color="auto"/>
              <w:bottom w:val="single" w:sz="4" w:space="0" w:color="auto"/>
              <w:right w:val="single" w:sz="4" w:space="0" w:color="auto"/>
            </w:tcBorders>
          </w:tcPr>
          <w:p w:rsidR="00FA2929" w:rsidRDefault="00FA2929" w:rsidP="0007502B">
            <w:pPr>
              <w:pStyle w:val="ConsPlusNormal0"/>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«Обеспечение доступным и комфортным жильем и коммунальными услугами граждан  Большесолдатского района Курской области» (далее по тексту – программа)</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Основание для разработки</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3A5784">
            <w:pPr>
              <w:pStyle w:val="ConsPlusNonformat"/>
              <w:ind w:right="67"/>
              <w:jc w:val="both"/>
              <w:rPr>
                <w:rFonts w:ascii="Times New Roman" w:hAnsi="Times New Roman" w:cs="Times New Roman"/>
                <w:sz w:val="28"/>
                <w:szCs w:val="28"/>
              </w:rPr>
            </w:pPr>
            <w:r w:rsidRPr="00C44494">
              <w:rPr>
                <w:rFonts w:ascii="Times New Roman" w:hAnsi="Times New Roman" w:cs="Times New Roman"/>
                <w:sz w:val="28"/>
                <w:szCs w:val="28"/>
              </w:rPr>
              <w:t>постановление Администрации Большесолдатского района Курской области</w:t>
            </w:r>
            <w:r w:rsidR="003D39F4">
              <w:rPr>
                <w:rFonts w:ascii="Times New Roman" w:hAnsi="Times New Roman" w:cs="Times New Roman"/>
                <w:sz w:val="28"/>
                <w:szCs w:val="28"/>
              </w:rPr>
              <w:t xml:space="preserve"> №475 от 26.11.2019 года «Об утверждении перечня муниципальных программ Большесолдатского района Курской области на 2020-2022 годы»</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Муниципальный заказчик – координатор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5B7CA4">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Администрации Большесолдатского района Курской области</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Разработчик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5B7CA4">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Управление</w:t>
            </w:r>
            <w:r w:rsidR="003D39F4">
              <w:rPr>
                <w:rFonts w:ascii="Times New Roman" w:hAnsi="Times New Roman" w:cs="Times New Roman"/>
                <w:sz w:val="28"/>
                <w:szCs w:val="28"/>
              </w:rPr>
              <w:t xml:space="preserve"> </w:t>
            </w:r>
            <w:r w:rsidR="003D39F4" w:rsidRPr="001A387F">
              <w:rPr>
                <w:rFonts w:ascii="Times New Roman" w:hAnsi="Times New Roman" w:cs="Times New Roman"/>
                <w:sz w:val="28"/>
                <w:szCs w:val="28"/>
              </w:rPr>
              <w:t xml:space="preserve"> по вопросам строительства, ЖКХ, промышленности, транспорта, связи, градостроительства Администрации Большесолдатского района Курской области </w:t>
            </w:r>
            <w:r>
              <w:rPr>
                <w:rFonts w:ascii="Times New Roman" w:hAnsi="Times New Roman" w:cs="Times New Roman"/>
                <w:sz w:val="28"/>
                <w:szCs w:val="28"/>
              </w:rPr>
              <w:t xml:space="preserve">                </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Цели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-повышение доступности жилья и качества жилищного обеспечения населения Большесолдатского района,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w:t>
            </w:r>
          </w:p>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-повышение качества и надежности предоставления жилищно-коммунальных услуг населению;</w:t>
            </w:r>
          </w:p>
          <w:p w:rsidR="00FA2929" w:rsidRDefault="00FA2929" w:rsidP="00241F40">
            <w:pPr>
              <w:pStyle w:val="ConsPlusNonformat"/>
              <w:ind w:right="67"/>
              <w:rPr>
                <w:rFonts w:ascii="Times New Roman" w:hAnsi="Times New Roman" w:cs="Times New Roman"/>
                <w:sz w:val="28"/>
                <w:szCs w:val="28"/>
              </w:rPr>
            </w:pPr>
            <w:r>
              <w:rPr>
                <w:rFonts w:ascii="Times New Roman" w:hAnsi="Times New Roman" w:cs="Times New Roman"/>
                <w:sz w:val="28"/>
                <w:szCs w:val="28"/>
              </w:rPr>
              <w:t>-совершенствование   системы   благоустройства   и</w:t>
            </w:r>
            <w:r>
              <w:rPr>
                <w:rFonts w:ascii="Times New Roman" w:hAnsi="Times New Roman" w:cs="Times New Roman"/>
                <w:sz w:val="28"/>
                <w:szCs w:val="28"/>
              </w:rPr>
              <w:br/>
              <w:t xml:space="preserve">содержания территории района,  создание  </w:t>
            </w:r>
            <w:r>
              <w:rPr>
                <w:rFonts w:ascii="Times New Roman" w:hAnsi="Times New Roman" w:cs="Times New Roman"/>
                <w:sz w:val="28"/>
                <w:szCs w:val="28"/>
              </w:rPr>
              <w:lastRenderedPageBreak/>
              <w:t>наиболее благоприятной      и       комфортной       среды</w:t>
            </w:r>
            <w:r>
              <w:rPr>
                <w:rFonts w:ascii="Times New Roman" w:hAnsi="Times New Roman" w:cs="Times New Roman"/>
                <w:sz w:val="28"/>
                <w:szCs w:val="28"/>
              </w:rPr>
              <w:br/>
              <w:t xml:space="preserve">жизнедеятельности жителей района                        </w:t>
            </w:r>
          </w:p>
        </w:tc>
      </w:tr>
      <w:tr w:rsidR="00FA2929" w:rsidTr="00241F40">
        <w:trPr>
          <w:trHeight w:val="182"/>
        </w:trPr>
        <w:tc>
          <w:tcPr>
            <w:tcW w:w="1548" w:type="pct"/>
            <w:tcBorders>
              <w:top w:val="nil"/>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lastRenderedPageBreak/>
              <w:t xml:space="preserve">Задачи Программы              </w:t>
            </w:r>
          </w:p>
        </w:tc>
        <w:tc>
          <w:tcPr>
            <w:tcW w:w="3452" w:type="pct"/>
            <w:tcBorders>
              <w:top w:val="nil"/>
              <w:left w:val="single" w:sz="4" w:space="0" w:color="auto"/>
              <w:bottom w:val="single" w:sz="4" w:space="0" w:color="auto"/>
              <w:right w:val="single" w:sz="4" w:space="0" w:color="auto"/>
            </w:tcBorders>
            <w:hideMark/>
          </w:tcPr>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-предоставление поддержки молодым семьям на приобретение жилья;</w:t>
            </w:r>
          </w:p>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развития социальной и инженерной инфраструктуры;</w:t>
            </w:r>
          </w:p>
          <w:p w:rsidR="00FA2929" w:rsidRDefault="00FA2929" w:rsidP="00241F40">
            <w:pPr>
              <w:pStyle w:val="ConsPlusNonformat"/>
              <w:ind w:right="68"/>
              <w:rPr>
                <w:rFonts w:ascii="Times New Roman" w:hAnsi="Times New Roman" w:cs="Times New Roman"/>
                <w:sz w:val="28"/>
                <w:szCs w:val="28"/>
              </w:rPr>
            </w:pPr>
            <w:r>
              <w:rPr>
                <w:rFonts w:ascii="Times New Roman" w:hAnsi="Times New Roman" w:cs="Times New Roman"/>
                <w:sz w:val="28"/>
                <w:szCs w:val="28"/>
              </w:rPr>
              <w:t>-организация мероприятий по уличному освещению, озеленению, благоустройству и прочих мероприятий;</w:t>
            </w:r>
          </w:p>
          <w:p w:rsidR="00FA2929" w:rsidRDefault="00FA2929" w:rsidP="00241F40">
            <w:pPr>
              <w:pStyle w:val="ConsPlusNonformat"/>
              <w:ind w:right="68"/>
              <w:jc w:val="both"/>
              <w:rPr>
                <w:rFonts w:ascii="Times New Roman" w:hAnsi="Times New Roman" w:cs="Times New Roman"/>
                <w:sz w:val="28"/>
                <w:szCs w:val="28"/>
              </w:rPr>
            </w:pPr>
            <w:r>
              <w:rPr>
                <w:rFonts w:ascii="Times New Roman" w:hAnsi="Times New Roman" w:cs="Times New Roman"/>
                <w:sz w:val="28"/>
                <w:szCs w:val="28"/>
              </w:rPr>
              <w:t xml:space="preserve">-повышение качества предоставления коммунальных услуг; </w:t>
            </w:r>
          </w:p>
          <w:p w:rsidR="00FA2929" w:rsidRDefault="00FA2929" w:rsidP="00241F40">
            <w:pPr>
              <w:pStyle w:val="ConsPlusNonformat"/>
              <w:ind w:right="68"/>
              <w:jc w:val="both"/>
              <w:rPr>
                <w:rFonts w:ascii="Times New Roman" w:hAnsi="Times New Roman" w:cs="Times New Roman"/>
                <w:sz w:val="28"/>
                <w:szCs w:val="28"/>
              </w:rPr>
            </w:pPr>
            <w:r>
              <w:rPr>
                <w:rFonts w:ascii="Times New Roman" w:hAnsi="Times New Roman" w:cs="Times New Roman"/>
                <w:sz w:val="28"/>
                <w:szCs w:val="28"/>
              </w:rPr>
              <w:t xml:space="preserve">-улучшение экологической ситуации.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 xml:space="preserve">Важнейшие целевые индикаторы и показатели программы             </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241F40">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-количество молодых семей, улучшивших жилищные условия, в том числе с использованием средств социальных выплат за счет средств федерального, областного и местных бюджетов;</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-улучшение водоснабжения населения Большесолдатского района за счет ввода в эксплуатацию объектов водоснабжения;</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w:t>
            </w:r>
            <w:r w:rsidRPr="00826A26">
              <w:rPr>
                <w:rFonts w:ascii="Times New Roman" w:hAnsi="Times New Roman" w:cs="Times New Roman"/>
                <w:sz w:val="28"/>
                <w:szCs w:val="28"/>
              </w:rPr>
              <w:t>содержание    территорий    населенных пунктов, озеленение улиц, придомовых территорий и парков,    ликвидация несанкционированных   свалок,  освещение населенных пунктов района</w:t>
            </w:r>
            <w:r>
              <w:rPr>
                <w:rFonts w:ascii="Times New Roman" w:hAnsi="Times New Roman" w:cs="Times New Roman"/>
                <w:sz w:val="28"/>
                <w:szCs w:val="28"/>
              </w:rPr>
              <w:t xml:space="preserve">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Этапы и сроки реализации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5B45E9" w:rsidP="00241F40">
            <w:pPr>
              <w:pStyle w:val="ConsPlusNonformat"/>
              <w:ind w:right="67"/>
              <w:rPr>
                <w:rFonts w:ascii="Times New Roman" w:hAnsi="Times New Roman" w:cs="Times New Roman"/>
                <w:sz w:val="28"/>
                <w:szCs w:val="28"/>
              </w:rPr>
            </w:pPr>
            <w:r>
              <w:rPr>
                <w:rFonts w:ascii="Times New Roman" w:hAnsi="Times New Roman" w:cs="Times New Roman"/>
                <w:sz w:val="28"/>
                <w:szCs w:val="28"/>
              </w:rPr>
              <w:t>2020</w:t>
            </w:r>
            <w:r w:rsidR="00FA2929">
              <w:rPr>
                <w:rFonts w:ascii="Times New Roman" w:hAnsi="Times New Roman" w:cs="Times New Roman"/>
                <w:sz w:val="28"/>
                <w:szCs w:val="28"/>
              </w:rPr>
              <w:t xml:space="preserve">– </w:t>
            </w:r>
            <w:r w:rsidR="00241F40">
              <w:rPr>
                <w:rFonts w:ascii="Times New Roman" w:hAnsi="Times New Roman" w:cs="Times New Roman"/>
                <w:sz w:val="28"/>
                <w:szCs w:val="28"/>
              </w:rPr>
              <w:t>202</w:t>
            </w:r>
            <w:r w:rsidR="003D39F4">
              <w:rPr>
                <w:rFonts w:ascii="Times New Roman" w:hAnsi="Times New Roman" w:cs="Times New Roman"/>
                <w:sz w:val="28"/>
                <w:szCs w:val="28"/>
              </w:rPr>
              <w:t>2</w:t>
            </w:r>
            <w:r w:rsidR="00241F40">
              <w:rPr>
                <w:rFonts w:ascii="Times New Roman" w:hAnsi="Times New Roman" w:cs="Times New Roman"/>
                <w:sz w:val="28"/>
                <w:szCs w:val="28"/>
              </w:rPr>
              <w:t xml:space="preserve"> </w:t>
            </w:r>
            <w:r w:rsidR="00FA2929">
              <w:rPr>
                <w:rFonts w:ascii="Times New Roman" w:hAnsi="Times New Roman" w:cs="Times New Roman"/>
                <w:sz w:val="28"/>
                <w:szCs w:val="28"/>
              </w:rPr>
              <w:t xml:space="preserve">годы     </w:t>
            </w:r>
          </w:p>
          <w:p w:rsidR="00FA2929" w:rsidRDefault="00FA2929" w:rsidP="005F3ADE">
            <w:pPr>
              <w:pStyle w:val="ConsPlusNonformat"/>
              <w:ind w:right="67"/>
              <w:rPr>
                <w:rFonts w:ascii="Times New Roman" w:hAnsi="Times New Roman" w:cs="Times New Roman"/>
                <w:sz w:val="28"/>
                <w:szCs w:val="28"/>
              </w:rPr>
            </w:pPr>
            <w:r>
              <w:rPr>
                <w:rFonts w:ascii="Times New Roman" w:hAnsi="Times New Roman" w:cs="Times New Roman"/>
                <w:sz w:val="28"/>
                <w:szCs w:val="28"/>
              </w:rPr>
              <w:t xml:space="preserve">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 xml:space="preserve">Подпрограммы программы     </w:t>
            </w:r>
          </w:p>
        </w:tc>
        <w:tc>
          <w:tcPr>
            <w:tcW w:w="3452" w:type="pct"/>
            <w:tcBorders>
              <w:top w:val="single" w:sz="4" w:space="0" w:color="auto"/>
              <w:left w:val="single" w:sz="4" w:space="0" w:color="auto"/>
              <w:bottom w:val="single" w:sz="4" w:space="0" w:color="auto"/>
              <w:right w:val="single" w:sz="4" w:space="0" w:color="auto"/>
            </w:tcBorders>
          </w:tcPr>
          <w:p w:rsidR="00FA2929" w:rsidRDefault="00FA2929" w:rsidP="00241F40">
            <w:pPr>
              <w:autoSpaceDE w:val="0"/>
              <w:spacing w:after="0" w:line="240" w:lineRule="auto"/>
              <w:ind w:right="67"/>
              <w:jc w:val="both"/>
              <w:rPr>
                <w:rFonts w:ascii="Times New Roman" w:hAnsi="Times New Roman" w:cs="Times New Roman"/>
                <w:sz w:val="28"/>
                <w:szCs w:val="28"/>
              </w:rPr>
            </w:pPr>
            <w:r w:rsidRPr="0062785B">
              <w:rPr>
                <w:rFonts w:ascii="Times New Roman" w:hAnsi="Times New Roman" w:cs="Times New Roman"/>
                <w:b/>
                <w:sz w:val="28"/>
                <w:szCs w:val="28"/>
              </w:rPr>
              <w:t>подпрограмма  1</w:t>
            </w:r>
            <w:r>
              <w:rPr>
                <w:rFonts w:ascii="Times New Roman" w:hAnsi="Times New Roman" w:cs="Times New Roman"/>
                <w:sz w:val="28"/>
                <w:szCs w:val="28"/>
              </w:rPr>
              <w:t xml:space="preserve">  «Создание  условий  для  обеспечения   доступным и комфортным жильем граждан Большесолдатского района Курской области»;</w:t>
            </w:r>
          </w:p>
          <w:p w:rsidR="00FA2929" w:rsidRDefault="00FA2929" w:rsidP="00241F40">
            <w:pPr>
              <w:autoSpaceDE w:val="0"/>
              <w:spacing w:after="0" w:line="240" w:lineRule="auto"/>
              <w:ind w:right="67"/>
              <w:jc w:val="both"/>
              <w:rPr>
                <w:rFonts w:ascii="Times New Roman" w:hAnsi="Times New Roman" w:cs="Times New Roman"/>
                <w:sz w:val="28"/>
                <w:szCs w:val="28"/>
              </w:rPr>
            </w:pPr>
            <w:r w:rsidRPr="0062785B">
              <w:rPr>
                <w:rFonts w:ascii="Times New Roman" w:hAnsi="Times New Roman" w:cs="Times New Roman"/>
                <w:b/>
                <w:sz w:val="28"/>
                <w:szCs w:val="28"/>
              </w:rPr>
              <w:t xml:space="preserve">подпрограмма 2 </w:t>
            </w:r>
            <w:r>
              <w:rPr>
                <w:rFonts w:ascii="Times New Roman" w:hAnsi="Times New Roman" w:cs="Times New Roman"/>
                <w:sz w:val="28"/>
                <w:szCs w:val="28"/>
              </w:rPr>
              <w:t xml:space="preserve">«Обеспечение качественными услугами ЖКХ населения»;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Финансирование Программы</w:t>
            </w:r>
          </w:p>
        </w:tc>
        <w:tc>
          <w:tcPr>
            <w:tcW w:w="3452" w:type="pct"/>
            <w:tcBorders>
              <w:top w:val="single" w:sz="4" w:space="0" w:color="auto"/>
              <w:left w:val="single" w:sz="4" w:space="0" w:color="auto"/>
              <w:bottom w:val="single" w:sz="4" w:space="0" w:color="auto"/>
              <w:right w:val="single" w:sz="4" w:space="0" w:color="auto"/>
            </w:tcBorders>
            <w:hideMark/>
          </w:tcPr>
          <w:p w:rsidR="00F43CA8" w:rsidRDefault="00FA2929" w:rsidP="00F43CA8">
            <w:pPr>
              <w:pStyle w:val="ConsPlusNonformat"/>
              <w:ind w:right="67"/>
              <w:rPr>
                <w:rFonts w:ascii="Times New Roman" w:hAnsi="Times New Roman" w:cs="Times New Roman"/>
                <w:sz w:val="28"/>
                <w:szCs w:val="28"/>
              </w:rPr>
            </w:pPr>
            <w:r w:rsidRPr="00826A26">
              <w:rPr>
                <w:rFonts w:ascii="Times New Roman" w:hAnsi="Times New Roman" w:cs="Times New Roman"/>
                <w:sz w:val="28"/>
                <w:szCs w:val="28"/>
              </w:rPr>
              <w:t xml:space="preserve">Общий объем финансирования Программы за счет средств бюджета Большесолдатского района  составляет </w:t>
            </w:r>
            <w:r w:rsidR="00F43CA8">
              <w:rPr>
                <w:rFonts w:ascii="Times New Roman" w:hAnsi="Times New Roman" w:cs="Times New Roman"/>
                <w:sz w:val="28"/>
                <w:szCs w:val="28"/>
              </w:rPr>
              <w:t xml:space="preserve">3 802,952 тыс. руб.,  из них средства областного бюджета -750,902 </w:t>
            </w:r>
            <w:r w:rsidR="00F43CA8">
              <w:rPr>
                <w:rFonts w:ascii="Times New Roman" w:hAnsi="Times New Roman" w:cs="Times New Roman"/>
                <w:sz w:val="24"/>
                <w:szCs w:val="24"/>
              </w:rPr>
              <w:t xml:space="preserve"> </w:t>
            </w:r>
            <w:r w:rsidR="00F43CA8">
              <w:rPr>
                <w:rFonts w:ascii="Times New Roman" w:hAnsi="Times New Roman" w:cs="Times New Roman"/>
                <w:sz w:val="28"/>
                <w:szCs w:val="28"/>
              </w:rPr>
              <w:t xml:space="preserve">тыс.руб., средства местного бюджета – 3 052,05  </w:t>
            </w:r>
            <w:r w:rsidR="00F43CA8" w:rsidRPr="00907105">
              <w:rPr>
                <w:rFonts w:ascii="Times New Roman" w:hAnsi="Times New Roman" w:cs="Times New Roman"/>
                <w:sz w:val="28"/>
                <w:szCs w:val="28"/>
              </w:rPr>
              <w:t>тыс.руб</w:t>
            </w:r>
            <w:r w:rsidR="00F43CA8">
              <w:rPr>
                <w:rFonts w:ascii="Times New Roman" w:hAnsi="Times New Roman" w:cs="Times New Roman"/>
                <w:sz w:val="24"/>
                <w:szCs w:val="24"/>
              </w:rPr>
              <w:t>.</w:t>
            </w:r>
          </w:p>
          <w:p w:rsidR="00F43CA8" w:rsidRDefault="00F43CA8" w:rsidP="00F43CA8">
            <w:pPr>
              <w:spacing w:after="0" w:line="240" w:lineRule="auto"/>
              <w:jc w:val="both"/>
              <w:rPr>
                <w:rFonts w:ascii="Times New Roman" w:hAnsi="Times New Roman" w:cs="Times New Roman"/>
                <w:sz w:val="28"/>
                <w:szCs w:val="28"/>
              </w:rPr>
            </w:pPr>
          </w:p>
          <w:p w:rsidR="00F43CA8" w:rsidRDefault="00F43CA8" w:rsidP="00F43CA8">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F43CA8" w:rsidRDefault="00F43CA8" w:rsidP="00F43CA8">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w:t>
            </w:r>
            <w:r>
              <w:rPr>
                <w:rFonts w:ascii="Times New Roman" w:hAnsi="Times New Roman" w:cs="Times New Roman"/>
                <w:sz w:val="28"/>
                <w:szCs w:val="28"/>
              </w:rPr>
              <w:t>20</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1 961,332 тыс. руб., из них средства областного бюджета – 658,972</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w:t>
            </w:r>
            <w:r>
              <w:rPr>
                <w:rFonts w:ascii="Times New Roman" w:hAnsi="Times New Roman" w:cs="Times New Roman"/>
                <w:sz w:val="28"/>
                <w:szCs w:val="28"/>
              </w:rPr>
              <w:lastRenderedPageBreak/>
              <w:t xml:space="preserve">местного бюджета – 1302,36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r>
              <w:rPr>
                <w:rFonts w:ascii="Times New Roman" w:hAnsi="Times New Roman" w:cs="Times New Roman"/>
                <w:sz w:val="28"/>
                <w:szCs w:val="28"/>
              </w:rPr>
              <w:b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966,775</w:t>
            </w:r>
            <w:r w:rsidRPr="00826A26">
              <w:rPr>
                <w:rFonts w:ascii="Times New Roman" w:hAnsi="Times New Roman" w:cs="Times New Roman"/>
                <w:sz w:val="28"/>
                <w:szCs w:val="28"/>
              </w:rPr>
              <w:t xml:space="preserve"> тыс. руб. </w:t>
            </w:r>
            <w:r>
              <w:rPr>
                <w:rFonts w:ascii="Times New Roman" w:hAnsi="Times New Roman" w:cs="Times New Roman"/>
                <w:sz w:val="28"/>
                <w:szCs w:val="28"/>
              </w:rPr>
              <w:t xml:space="preserve"> из них средства областного бюджета – 91,93</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874,845 </w:t>
            </w:r>
            <w:r w:rsidRPr="00907105">
              <w:rPr>
                <w:rFonts w:ascii="Times New Roman" w:hAnsi="Times New Roman" w:cs="Times New Roman"/>
                <w:sz w:val="28"/>
                <w:szCs w:val="28"/>
              </w:rPr>
              <w:t>тыс.руб</w:t>
            </w:r>
            <w:r>
              <w:rPr>
                <w:rFonts w:ascii="Times New Roman" w:hAnsi="Times New Roman" w:cs="Times New Roman"/>
                <w:sz w:val="24"/>
                <w:szCs w:val="24"/>
              </w:rPr>
              <w:t>.</w:t>
            </w:r>
          </w:p>
          <w:p w:rsidR="00241F40" w:rsidRPr="00826A26" w:rsidRDefault="00F43CA8" w:rsidP="00F43CA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2022 </w:t>
            </w:r>
            <w:r w:rsidRPr="00826A26">
              <w:rPr>
                <w:rFonts w:ascii="Times New Roman" w:hAnsi="Times New Roman" w:cs="Times New Roman"/>
                <w:sz w:val="28"/>
                <w:szCs w:val="28"/>
              </w:rPr>
              <w:t xml:space="preserve">– </w:t>
            </w:r>
            <w:r>
              <w:rPr>
                <w:rFonts w:ascii="Times New Roman" w:hAnsi="Times New Roman" w:cs="Times New Roman"/>
                <w:sz w:val="28"/>
                <w:szCs w:val="28"/>
              </w:rPr>
              <w:t>874,845</w:t>
            </w:r>
            <w:r w:rsidRPr="00826A26">
              <w:rPr>
                <w:rFonts w:ascii="Times New Roman" w:hAnsi="Times New Roman" w:cs="Times New Roman"/>
                <w:sz w:val="28"/>
                <w:szCs w:val="28"/>
              </w:rPr>
              <w:t xml:space="preserve"> тыс. руб.</w:t>
            </w:r>
          </w:p>
        </w:tc>
      </w:tr>
      <w:tr w:rsidR="00FA2929" w:rsidTr="00241F40">
        <w:trPr>
          <w:trHeight w:val="254"/>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lastRenderedPageBreak/>
              <w:t>в том числе:</w:t>
            </w:r>
          </w:p>
        </w:tc>
        <w:tc>
          <w:tcPr>
            <w:tcW w:w="3452" w:type="pct"/>
            <w:tcBorders>
              <w:top w:val="single" w:sz="4" w:space="0" w:color="auto"/>
              <w:left w:val="single" w:sz="4" w:space="0" w:color="auto"/>
              <w:bottom w:val="single" w:sz="4" w:space="0" w:color="auto"/>
              <w:right w:val="single" w:sz="4" w:space="0" w:color="auto"/>
            </w:tcBorders>
          </w:tcPr>
          <w:p w:rsidR="00FA2929" w:rsidRPr="00826A26" w:rsidRDefault="00FA2929" w:rsidP="00241F40">
            <w:pPr>
              <w:pStyle w:val="ConsPlusNonformat"/>
              <w:ind w:right="67"/>
              <w:jc w:val="both"/>
              <w:rPr>
                <w:rFonts w:ascii="Times New Roman" w:hAnsi="Times New Roman" w:cs="Times New Roman"/>
                <w:sz w:val="28"/>
                <w:szCs w:val="28"/>
              </w:rPr>
            </w:pP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подпрограммы «Создание условий для обеспечения доступным и комфортным жильем граждан Большесолдатского района Курской области</w:t>
            </w:r>
          </w:p>
        </w:tc>
        <w:tc>
          <w:tcPr>
            <w:tcW w:w="3452" w:type="pct"/>
            <w:tcBorders>
              <w:top w:val="single" w:sz="4" w:space="0" w:color="auto"/>
              <w:left w:val="single" w:sz="4" w:space="0" w:color="auto"/>
              <w:bottom w:val="single" w:sz="4" w:space="0" w:color="auto"/>
              <w:right w:val="single" w:sz="4" w:space="0" w:color="auto"/>
            </w:tcBorders>
            <w:hideMark/>
          </w:tcPr>
          <w:p w:rsidR="00F43CA8" w:rsidRDefault="00913F2B" w:rsidP="00F43CA8">
            <w:pPr>
              <w:pStyle w:val="ConsPlusNonformat"/>
              <w:ind w:right="67"/>
              <w:rPr>
                <w:rFonts w:ascii="Times New Roman" w:hAnsi="Times New Roman" w:cs="Times New Roman"/>
                <w:sz w:val="28"/>
                <w:szCs w:val="28"/>
              </w:rPr>
            </w:pPr>
            <w:r w:rsidRPr="00826A26">
              <w:rPr>
                <w:rFonts w:ascii="Times New Roman" w:hAnsi="Times New Roman" w:cs="Times New Roman"/>
                <w:sz w:val="28"/>
                <w:szCs w:val="28"/>
              </w:rPr>
              <w:t xml:space="preserve"> Общий объем финансирования </w:t>
            </w:r>
            <w:r>
              <w:rPr>
                <w:rFonts w:ascii="Times New Roman" w:hAnsi="Times New Roman" w:cs="Times New Roman"/>
                <w:sz w:val="28"/>
                <w:szCs w:val="28"/>
              </w:rPr>
              <w:t>подп</w:t>
            </w:r>
            <w:r w:rsidRPr="00826A26">
              <w:rPr>
                <w:rFonts w:ascii="Times New Roman" w:hAnsi="Times New Roman" w:cs="Times New Roman"/>
                <w:sz w:val="28"/>
                <w:szCs w:val="28"/>
              </w:rPr>
              <w:t xml:space="preserve">рограммы за счет средств бюджета Большесолдатского района  составляет </w:t>
            </w:r>
            <w:r w:rsidR="00F43CA8">
              <w:rPr>
                <w:rFonts w:ascii="Times New Roman" w:hAnsi="Times New Roman" w:cs="Times New Roman"/>
                <w:sz w:val="28"/>
                <w:szCs w:val="28"/>
              </w:rPr>
              <w:t xml:space="preserve">3 802,952 тыс. руб.,  из них средства областного бюджета -750,902 </w:t>
            </w:r>
            <w:r w:rsidR="00F43CA8">
              <w:rPr>
                <w:rFonts w:ascii="Times New Roman" w:hAnsi="Times New Roman" w:cs="Times New Roman"/>
                <w:sz w:val="24"/>
                <w:szCs w:val="24"/>
              </w:rPr>
              <w:t xml:space="preserve"> </w:t>
            </w:r>
            <w:r w:rsidR="00F43CA8">
              <w:rPr>
                <w:rFonts w:ascii="Times New Roman" w:hAnsi="Times New Roman" w:cs="Times New Roman"/>
                <w:sz w:val="28"/>
                <w:szCs w:val="28"/>
              </w:rPr>
              <w:t xml:space="preserve">тыс.руб., средства местного бюджета – 3 052,05  </w:t>
            </w:r>
            <w:r w:rsidR="00F43CA8" w:rsidRPr="00907105">
              <w:rPr>
                <w:rFonts w:ascii="Times New Roman" w:hAnsi="Times New Roman" w:cs="Times New Roman"/>
                <w:sz w:val="28"/>
                <w:szCs w:val="28"/>
              </w:rPr>
              <w:t>тыс.руб</w:t>
            </w:r>
            <w:r w:rsidR="00F43CA8">
              <w:rPr>
                <w:rFonts w:ascii="Times New Roman" w:hAnsi="Times New Roman" w:cs="Times New Roman"/>
                <w:sz w:val="24"/>
                <w:szCs w:val="24"/>
              </w:rPr>
              <w:t>.</w:t>
            </w:r>
          </w:p>
          <w:p w:rsidR="00F43CA8" w:rsidRDefault="00F43CA8" w:rsidP="00F43CA8">
            <w:pPr>
              <w:spacing w:after="0" w:line="240" w:lineRule="auto"/>
              <w:jc w:val="both"/>
              <w:rPr>
                <w:rFonts w:ascii="Times New Roman" w:hAnsi="Times New Roman" w:cs="Times New Roman"/>
                <w:sz w:val="28"/>
                <w:szCs w:val="28"/>
              </w:rPr>
            </w:pPr>
          </w:p>
          <w:p w:rsidR="00F43CA8" w:rsidRDefault="00F43CA8" w:rsidP="00F43CA8">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F43CA8" w:rsidRDefault="00F43CA8" w:rsidP="00F43CA8">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w:t>
            </w:r>
            <w:r>
              <w:rPr>
                <w:rFonts w:ascii="Times New Roman" w:hAnsi="Times New Roman" w:cs="Times New Roman"/>
                <w:sz w:val="28"/>
                <w:szCs w:val="28"/>
              </w:rPr>
              <w:t>20</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1 961,332 тыс. руб., из них средства областного бюджета – 658,972</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1302,36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r>
              <w:rPr>
                <w:rFonts w:ascii="Times New Roman" w:hAnsi="Times New Roman" w:cs="Times New Roman"/>
                <w:sz w:val="28"/>
                <w:szCs w:val="28"/>
              </w:rPr>
              <w:b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966,775</w:t>
            </w:r>
            <w:r w:rsidRPr="00826A26">
              <w:rPr>
                <w:rFonts w:ascii="Times New Roman" w:hAnsi="Times New Roman" w:cs="Times New Roman"/>
                <w:sz w:val="28"/>
                <w:szCs w:val="28"/>
              </w:rPr>
              <w:t xml:space="preserve"> тыс. руб. </w:t>
            </w:r>
            <w:r>
              <w:rPr>
                <w:rFonts w:ascii="Times New Roman" w:hAnsi="Times New Roman" w:cs="Times New Roman"/>
                <w:sz w:val="28"/>
                <w:szCs w:val="28"/>
              </w:rPr>
              <w:t xml:space="preserve"> из них средства областного бюджета – 91,93</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874,845 </w:t>
            </w:r>
            <w:r w:rsidRPr="00907105">
              <w:rPr>
                <w:rFonts w:ascii="Times New Roman" w:hAnsi="Times New Roman" w:cs="Times New Roman"/>
                <w:sz w:val="28"/>
                <w:szCs w:val="28"/>
              </w:rPr>
              <w:t>тыс.руб</w:t>
            </w:r>
            <w:r>
              <w:rPr>
                <w:rFonts w:ascii="Times New Roman" w:hAnsi="Times New Roman" w:cs="Times New Roman"/>
                <w:sz w:val="24"/>
                <w:szCs w:val="24"/>
              </w:rPr>
              <w:t>.</w:t>
            </w:r>
          </w:p>
          <w:p w:rsidR="00FA2929" w:rsidRPr="00826A26" w:rsidRDefault="00F43CA8" w:rsidP="00F43CA8">
            <w:pPr>
              <w:tabs>
                <w:tab w:val="left" w:pos="435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2022 </w:t>
            </w:r>
            <w:r w:rsidRPr="00826A26">
              <w:rPr>
                <w:rFonts w:ascii="Times New Roman" w:hAnsi="Times New Roman" w:cs="Times New Roman"/>
                <w:sz w:val="28"/>
                <w:szCs w:val="28"/>
              </w:rPr>
              <w:t xml:space="preserve">– </w:t>
            </w:r>
            <w:r>
              <w:rPr>
                <w:rFonts w:ascii="Times New Roman" w:hAnsi="Times New Roman" w:cs="Times New Roman"/>
                <w:sz w:val="28"/>
                <w:szCs w:val="28"/>
              </w:rPr>
              <w:t>874,845</w:t>
            </w:r>
            <w:r w:rsidRPr="00826A26">
              <w:rPr>
                <w:rFonts w:ascii="Times New Roman" w:hAnsi="Times New Roman" w:cs="Times New Roman"/>
                <w:sz w:val="28"/>
                <w:szCs w:val="28"/>
              </w:rPr>
              <w:t xml:space="preserve"> тыс. руб.</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подпрограммы «Обеспечение качественными услугами ЖКХ населения»</w:t>
            </w:r>
          </w:p>
        </w:tc>
        <w:tc>
          <w:tcPr>
            <w:tcW w:w="3452" w:type="pct"/>
            <w:tcBorders>
              <w:top w:val="single" w:sz="4" w:space="0" w:color="auto"/>
              <w:left w:val="single" w:sz="4" w:space="0" w:color="auto"/>
              <w:bottom w:val="single" w:sz="4" w:space="0" w:color="auto"/>
              <w:right w:val="single" w:sz="4" w:space="0" w:color="auto"/>
            </w:tcBorders>
          </w:tcPr>
          <w:p w:rsidR="001C6240" w:rsidRPr="005B45E9" w:rsidRDefault="00FA2929" w:rsidP="001C6240">
            <w:pPr>
              <w:spacing w:after="0" w:line="240" w:lineRule="auto"/>
              <w:rPr>
                <w:rFonts w:ascii="Times New Roman" w:hAnsi="Times New Roman" w:cs="Times New Roman"/>
                <w:color w:val="000000"/>
                <w:sz w:val="28"/>
                <w:szCs w:val="28"/>
              </w:rPr>
            </w:pPr>
            <w:r w:rsidRPr="00826A26">
              <w:rPr>
                <w:rFonts w:ascii="Times New Roman" w:hAnsi="Times New Roman" w:cs="Times New Roman"/>
                <w:sz w:val="28"/>
                <w:szCs w:val="28"/>
              </w:rPr>
              <w:t xml:space="preserve">Общий объем финансирования  подпрограммы  - </w:t>
            </w:r>
            <w:r>
              <w:rPr>
                <w:rFonts w:ascii="Times New Roman" w:hAnsi="Times New Roman" w:cs="Times New Roman"/>
                <w:color w:val="000000"/>
                <w:sz w:val="28"/>
                <w:szCs w:val="28"/>
              </w:rPr>
              <w:t>0</w:t>
            </w:r>
            <w:r w:rsidRPr="00826A26">
              <w:rPr>
                <w:rFonts w:ascii="Times New Roman" w:hAnsi="Times New Roman" w:cs="Times New Roman"/>
                <w:color w:val="000000"/>
                <w:sz w:val="28"/>
                <w:szCs w:val="28"/>
              </w:rPr>
              <w:t xml:space="preserve">  тыс. руб.;</w:t>
            </w:r>
            <w:r w:rsidR="001C6240">
              <w:rPr>
                <w:rFonts w:ascii="Times New Roman" w:hAnsi="Times New Roman" w:cs="Times New Roman"/>
                <w:color w:val="000000"/>
                <w:sz w:val="28"/>
                <w:szCs w:val="28"/>
              </w:rPr>
              <w:t xml:space="preserve"> </w:t>
            </w:r>
            <w:r w:rsidR="001C6240" w:rsidRPr="00826A26">
              <w:rPr>
                <w:rFonts w:ascii="Times New Roman" w:hAnsi="Times New Roman" w:cs="Times New Roman"/>
                <w:sz w:val="28"/>
                <w:szCs w:val="28"/>
              </w:rPr>
              <w:t xml:space="preserve"> в том числе по годам:</w:t>
            </w:r>
            <w:r w:rsidR="001C6240">
              <w:rPr>
                <w:rFonts w:ascii="Times New Roman" w:hAnsi="Times New Roman" w:cs="Times New Roman"/>
                <w:sz w:val="28"/>
                <w:szCs w:val="28"/>
              </w:rPr>
              <w:br/>
              <w:t xml:space="preserve">2020 </w:t>
            </w:r>
            <w:r w:rsidR="001C6240" w:rsidRPr="00826A26">
              <w:rPr>
                <w:rFonts w:ascii="Times New Roman" w:hAnsi="Times New Roman" w:cs="Times New Roman"/>
                <w:sz w:val="28"/>
                <w:szCs w:val="28"/>
              </w:rPr>
              <w:t xml:space="preserve">– </w:t>
            </w:r>
            <w:r w:rsidR="001C6240">
              <w:rPr>
                <w:rFonts w:ascii="Times New Roman" w:hAnsi="Times New Roman" w:cs="Times New Roman"/>
                <w:sz w:val="28"/>
                <w:szCs w:val="28"/>
              </w:rPr>
              <w:t>0</w:t>
            </w:r>
            <w:r w:rsidR="001C6240" w:rsidRPr="00826A26">
              <w:rPr>
                <w:rFonts w:ascii="Times New Roman" w:hAnsi="Times New Roman" w:cs="Times New Roman"/>
                <w:sz w:val="28"/>
                <w:szCs w:val="28"/>
              </w:rPr>
              <w:t xml:space="preserve"> тыс. руб. </w:t>
            </w:r>
          </w:p>
          <w:p w:rsidR="00FA2929" w:rsidRDefault="001C6240" w:rsidP="001C624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0</w:t>
            </w:r>
            <w:r w:rsidRPr="00826A26">
              <w:rPr>
                <w:rFonts w:ascii="Times New Roman" w:hAnsi="Times New Roman" w:cs="Times New Roman"/>
                <w:sz w:val="28"/>
                <w:szCs w:val="28"/>
              </w:rPr>
              <w:t>тыс. руб</w:t>
            </w:r>
            <w:r w:rsidR="003D39F4">
              <w:rPr>
                <w:rFonts w:ascii="Times New Roman" w:hAnsi="Times New Roman" w:cs="Times New Roman"/>
                <w:sz w:val="28"/>
                <w:szCs w:val="28"/>
              </w:rPr>
              <w:t>.</w:t>
            </w:r>
          </w:p>
          <w:p w:rsidR="005B45E9" w:rsidRPr="00826A26" w:rsidRDefault="005B45E9" w:rsidP="001C6240">
            <w:p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 xml:space="preserve">2022 </w:t>
            </w:r>
            <w:r w:rsidRPr="00826A26">
              <w:rPr>
                <w:rFonts w:ascii="Times New Roman" w:hAnsi="Times New Roman" w:cs="Times New Roman"/>
                <w:sz w:val="28"/>
                <w:szCs w:val="28"/>
              </w:rPr>
              <w:t xml:space="preserve">– </w:t>
            </w:r>
            <w:r>
              <w:rPr>
                <w:rFonts w:ascii="Times New Roman" w:hAnsi="Times New Roman" w:cs="Times New Roman"/>
                <w:sz w:val="28"/>
                <w:szCs w:val="28"/>
              </w:rPr>
              <w:t>0</w:t>
            </w:r>
            <w:r w:rsidRPr="00826A26">
              <w:rPr>
                <w:rFonts w:ascii="Times New Roman" w:hAnsi="Times New Roman" w:cs="Times New Roman"/>
                <w:sz w:val="28"/>
                <w:szCs w:val="28"/>
              </w:rPr>
              <w:t>тыс. руб</w:t>
            </w:r>
            <w:r>
              <w:rPr>
                <w:rFonts w:ascii="Times New Roman" w:hAnsi="Times New Roman" w:cs="Times New Roman"/>
                <w:sz w:val="28"/>
                <w:szCs w:val="28"/>
              </w:rPr>
              <w:t>.</w:t>
            </w:r>
          </w:p>
        </w:tc>
      </w:tr>
      <w:tr w:rsidR="00FA2929" w:rsidTr="00241F40">
        <w:tc>
          <w:tcPr>
            <w:tcW w:w="1548" w:type="pct"/>
            <w:tcBorders>
              <w:top w:val="nil"/>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 xml:space="preserve">Ожидаемые результаты реализации Программы </w:t>
            </w:r>
          </w:p>
        </w:tc>
        <w:tc>
          <w:tcPr>
            <w:tcW w:w="3452" w:type="pct"/>
            <w:tcBorders>
              <w:top w:val="nil"/>
              <w:left w:val="single" w:sz="4" w:space="0" w:color="auto"/>
              <w:bottom w:val="single" w:sz="4" w:space="0" w:color="auto"/>
              <w:right w:val="single" w:sz="4" w:space="0" w:color="auto"/>
            </w:tcBorders>
            <w:hideMark/>
          </w:tcPr>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-повышение уровня комфортного проживания жителей Большесолдатского района;</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-обеспечение качественными услугами ЖКХ населения района;</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-улучшение жилищных условий молодых семей;</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-обеспечение объектами водоснабжения земельных участков для отдельных категорий граждан, в том числе  многодетных семей;</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 xml:space="preserve">-обеспечение объектами электроснабжения земельных участков для отдельных категорий граждан, в том числе  многодетных семей; </w:t>
            </w:r>
          </w:p>
          <w:p w:rsidR="00FA2929" w:rsidRPr="00605C0A"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w:t>
            </w:r>
            <w:r w:rsidRPr="00605C0A">
              <w:rPr>
                <w:rFonts w:ascii="Times New Roman" w:hAnsi="Times New Roman" w:cs="Times New Roman"/>
                <w:sz w:val="28"/>
                <w:szCs w:val="28"/>
              </w:rPr>
              <w:t>улучшение качества водоснабжения</w:t>
            </w:r>
            <w:r>
              <w:rPr>
                <w:rFonts w:ascii="Times New Roman" w:hAnsi="Times New Roman" w:cs="Times New Roman"/>
                <w:sz w:val="28"/>
                <w:szCs w:val="28"/>
              </w:rPr>
              <w:t xml:space="preserve"> для обеспечения населения</w:t>
            </w:r>
            <w:r w:rsidRPr="00605C0A">
              <w:rPr>
                <w:rFonts w:ascii="Times New Roman" w:hAnsi="Times New Roman" w:cs="Times New Roman"/>
                <w:sz w:val="28"/>
                <w:szCs w:val="28"/>
              </w:rPr>
              <w:t>;</w:t>
            </w:r>
          </w:p>
          <w:p w:rsidR="001C6240" w:rsidRDefault="00FA2929" w:rsidP="00241F40">
            <w:pPr>
              <w:autoSpaceDE w:val="0"/>
              <w:spacing w:after="0" w:line="240" w:lineRule="auto"/>
              <w:ind w:right="67"/>
              <w:jc w:val="both"/>
              <w:rPr>
                <w:rFonts w:ascii="Times New Roman" w:hAnsi="Times New Roman" w:cs="Times New Roman"/>
                <w:sz w:val="28"/>
                <w:szCs w:val="28"/>
              </w:rPr>
            </w:pPr>
            <w:r w:rsidRPr="00605C0A">
              <w:rPr>
                <w:rFonts w:ascii="Times New Roman" w:hAnsi="Times New Roman" w:cs="Times New Roman"/>
                <w:sz w:val="28"/>
                <w:szCs w:val="28"/>
              </w:rPr>
              <w:t>-расширение водопровод</w:t>
            </w:r>
            <w:r>
              <w:rPr>
                <w:rFonts w:ascii="Times New Roman" w:hAnsi="Times New Roman" w:cs="Times New Roman"/>
                <w:sz w:val="28"/>
                <w:szCs w:val="28"/>
              </w:rPr>
              <w:t>ных сети</w:t>
            </w:r>
            <w:r w:rsidRPr="00605C0A">
              <w:rPr>
                <w:rFonts w:ascii="Times New Roman" w:hAnsi="Times New Roman" w:cs="Times New Roman"/>
                <w:sz w:val="28"/>
                <w:szCs w:val="28"/>
              </w:rPr>
              <w:t>;</w:t>
            </w:r>
          </w:p>
        </w:tc>
      </w:tr>
    </w:tbl>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5B45E9">
      <w:pPr>
        <w:suppressAutoHyphens/>
        <w:autoSpaceDE w:val="0"/>
        <w:spacing w:after="0" w:line="240" w:lineRule="auto"/>
        <w:rPr>
          <w:rFonts w:ascii="Times New Roman" w:hAnsi="Times New Roman" w:cs="Times New Roman"/>
          <w:b/>
          <w:bCs/>
          <w:sz w:val="28"/>
          <w:szCs w:val="28"/>
        </w:rPr>
      </w:pPr>
    </w:p>
    <w:p w:rsidR="00FA2929" w:rsidRPr="001C6240" w:rsidRDefault="00FA2929" w:rsidP="001C6240">
      <w:pPr>
        <w:pStyle w:val="a6"/>
        <w:numPr>
          <w:ilvl w:val="0"/>
          <w:numId w:val="14"/>
        </w:numPr>
        <w:suppressAutoHyphens/>
        <w:autoSpaceDE w:val="0"/>
        <w:spacing w:after="0" w:line="240" w:lineRule="auto"/>
        <w:jc w:val="center"/>
        <w:rPr>
          <w:rFonts w:ascii="Times New Roman" w:hAnsi="Times New Roman" w:cs="Times New Roman"/>
          <w:b/>
          <w:bCs/>
          <w:sz w:val="28"/>
          <w:szCs w:val="28"/>
        </w:rPr>
      </w:pPr>
      <w:r w:rsidRPr="001C6240">
        <w:rPr>
          <w:rFonts w:ascii="Times New Roman" w:hAnsi="Times New Roman" w:cs="Times New Roman"/>
          <w:b/>
          <w:bCs/>
          <w:sz w:val="28"/>
          <w:szCs w:val="28"/>
        </w:rPr>
        <w:lastRenderedPageBreak/>
        <w:t>Характеристика муниципальной программы «Обеспечение доступным и комфортным жильем и коммунальными услугами граждан   Большесолдатского района Курской области» и подпрограмм муниципальной программы</w:t>
      </w:r>
    </w:p>
    <w:p w:rsidR="00FA2929" w:rsidRDefault="00FA2929" w:rsidP="00FA2929">
      <w:pPr>
        <w:pStyle w:val="a6"/>
        <w:autoSpaceDE w:val="0"/>
        <w:rPr>
          <w:rFonts w:ascii="Times New Roman" w:hAnsi="Times New Roman" w:cs="Times New Roman"/>
          <w:b/>
          <w:bCs/>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b/>
          <w:bCs/>
          <w:sz w:val="28"/>
          <w:szCs w:val="28"/>
          <w:lang w:eastAsia="ar-SA"/>
        </w:rPr>
        <w:t xml:space="preserve">         </w:t>
      </w:r>
      <w:r>
        <w:rPr>
          <w:rFonts w:ascii="Times New Roman" w:hAnsi="Times New Roman" w:cs="Times New Roman"/>
          <w:sz w:val="28"/>
          <w:szCs w:val="28"/>
        </w:rPr>
        <w:t>Программа определяет стратегию действий Администрации Большесолдатского района Курской области  в сфере благоустройства территории и обеспечения качественными услугами ЖКХ на</w:t>
      </w:r>
      <w:r w:rsidR="0007502B">
        <w:rPr>
          <w:rFonts w:ascii="Times New Roman" w:hAnsi="Times New Roman" w:cs="Times New Roman"/>
          <w:sz w:val="28"/>
          <w:szCs w:val="28"/>
        </w:rPr>
        <w:t>селения  муниципального района «Большесолдатский район»</w:t>
      </w:r>
      <w:r>
        <w:rPr>
          <w:rFonts w:ascii="Times New Roman" w:hAnsi="Times New Roman" w:cs="Times New Roman"/>
          <w:sz w:val="28"/>
          <w:szCs w:val="28"/>
        </w:rPr>
        <w:t xml:space="preserve"> Курской области.</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Программа направлена на повышение уровня благоустройства, санитарного состояния  и создание комфортных условий для проживания жителей.</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Программно-целевой подход к решению проблем по благоустройству, безусловно, необходим, так как без комплексной системы благоустройства муниципального района  невозможно добиться каких-либо значимых результатов в обеспечении комфортных условий для работы и отдыха жителей. Определение перспектив благоустройства позволит добиться сосредоточения сил и средств на решение поставленных задач.</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Несмотря на предпринимаемые меры, проблема рационального использования ресурсов, предотвращение загрязнения окружающей среды, утилизации отходов производства и потребления, недостаточный уровень экологических знаний у населения и необходимость повышения экологической грамотности и культуры граждан посредством повышения информационного обеспечения диктуют необходимость разработки Программы, способствующей оздоровлению санитарно-эпидемиологической обстановки в муниципальном образовании, его благоустройству.</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 на территории муниципального района и обеспечению доступным и комфортным жильем.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включает 2 подпрограммы, реализация мероприятий которых в комплексе призвана обеспечить достижение цели муниципальной программы и решение программных задач:</w:t>
      </w:r>
    </w:p>
    <w:p w:rsidR="00FA2929" w:rsidRPr="00A7262C" w:rsidRDefault="00FA2929" w:rsidP="00FA2929">
      <w:pPr>
        <w:pStyle w:val="ConsPlusNormal0"/>
        <w:jc w:val="both"/>
        <w:rPr>
          <w:rFonts w:ascii="Times New Roman" w:hAnsi="Times New Roman" w:cs="Times New Roman"/>
          <w:i/>
          <w:sz w:val="28"/>
          <w:szCs w:val="28"/>
        </w:rPr>
      </w:pPr>
      <w:r w:rsidRPr="00A7262C">
        <w:rPr>
          <w:rFonts w:ascii="Times New Roman" w:hAnsi="Times New Roman" w:cs="Times New Roman"/>
          <w:b/>
          <w:sz w:val="28"/>
          <w:szCs w:val="28"/>
        </w:rPr>
        <w:t>- подпрограмма 1.</w:t>
      </w:r>
      <w:r>
        <w:rPr>
          <w:rFonts w:ascii="Times New Roman" w:hAnsi="Times New Roman" w:cs="Times New Roman"/>
          <w:sz w:val="28"/>
          <w:szCs w:val="28"/>
        </w:rPr>
        <w:t xml:space="preserve"> </w:t>
      </w:r>
      <w:r w:rsidRPr="00A7262C">
        <w:rPr>
          <w:rFonts w:ascii="Times New Roman" w:hAnsi="Times New Roman" w:cs="Times New Roman"/>
          <w:i/>
          <w:sz w:val="28"/>
          <w:szCs w:val="28"/>
        </w:rPr>
        <w:t>«Создание условий для обеспечения доступным и комфортным жильем граждан  Большесолдатского района Курской области»;</w:t>
      </w:r>
    </w:p>
    <w:p w:rsidR="0007502B" w:rsidRDefault="00FA2929" w:rsidP="00913F2B">
      <w:pPr>
        <w:pStyle w:val="ConsPlusNormal0"/>
        <w:jc w:val="both"/>
        <w:rPr>
          <w:rFonts w:ascii="Times New Roman" w:hAnsi="Times New Roman" w:cs="Times New Roman"/>
          <w:i/>
          <w:sz w:val="28"/>
          <w:szCs w:val="28"/>
        </w:rPr>
      </w:pPr>
      <w:r w:rsidRPr="00A7262C">
        <w:rPr>
          <w:rFonts w:ascii="Times New Roman" w:hAnsi="Times New Roman" w:cs="Times New Roman"/>
          <w:b/>
          <w:sz w:val="28"/>
          <w:szCs w:val="28"/>
        </w:rPr>
        <w:t>- подпрограмма 2.</w:t>
      </w:r>
      <w:r>
        <w:rPr>
          <w:rFonts w:ascii="Times New Roman" w:hAnsi="Times New Roman" w:cs="Times New Roman"/>
          <w:sz w:val="28"/>
          <w:szCs w:val="28"/>
        </w:rPr>
        <w:t xml:space="preserve"> </w:t>
      </w:r>
      <w:r w:rsidRPr="00A7262C">
        <w:rPr>
          <w:rFonts w:ascii="Times New Roman" w:hAnsi="Times New Roman" w:cs="Times New Roman"/>
          <w:i/>
          <w:sz w:val="28"/>
          <w:szCs w:val="28"/>
        </w:rPr>
        <w:t>«Обеспечение качественными услугами ЖКХ населения».</w:t>
      </w:r>
    </w:p>
    <w:p w:rsidR="00CD05FD" w:rsidRDefault="00CD05FD" w:rsidP="00913F2B">
      <w:pPr>
        <w:pStyle w:val="ConsPlusNormal0"/>
        <w:jc w:val="both"/>
        <w:rPr>
          <w:rFonts w:ascii="Times New Roman" w:hAnsi="Times New Roman" w:cs="Times New Roman"/>
          <w:i/>
          <w:sz w:val="28"/>
          <w:szCs w:val="28"/>
        </w:rPr>
      </w:pPr>
    </w:p>
    <w:p w:rsidR="00CD05FD" w:rsidRDefault="00CD05FD" w:rsidP="00913F2B">
      <w:pPr>
        <w:pStyle w:val="ConsPlusNormal0"/>
        <w:jc w:val="both"/>
        <w:rPr>
          <w:rFonts w:ascii="Times New Roman" w:hAnsi="Times New Roman" w:cs="Times New Roman"/>
          <w:i/>
          <w:sz w:val="28"/>
          <w:szCs w:val="28"/>
        </w:rPr>
      </w:pPr>
    </w:p>
    <w:p w:rsidR="00CD05FD" w:rsidRDefault="00CD05FD" w:rsidP="00913F2B">
      <w:pPr>
        <w:pStyle w:val="ConsPlusNormal0"/>
        <w:jc w:val="both"/>
        <w:rPr>
          <w:rFonts w:ascii="Times New Roman" w:hAnsi="Times New Roman" w:cs="Times New Roman"/>
          <w:i/>
          <w:sz w:val="28"/>
          <w:szCs w:val="28"/>
        </w:rPr>
      </w:pPr>
    </w:p>
    <w:p w:rsidR="00CD05FD" w:rsidRDefault="00CD05FD" w:rsidP="00913F2B">
      <w:pPr>
        <w:pStyle w:val="ConsPlusNormal0"/>
        <w:jc w:val="both"/>
        <w:rPr>
          <w:rFonts w:ascii="Times New Roman" w:hAnsi="Times New Roman" w:cs="Times New Roman"/>
          <w:i/>
          <w:sz w:val="28"/>
          <w:szCs w:val="28"/>
        </w:rPr>
      </w:pPr>
    </w:p>
    <w:p w:rsidR="00FA2929" w:rsidRPr="00FF25A8" w:rsidRDefault="00FA2929" w:rsidP="00FA2929">
      <w:pPr>
        <w:pStyle w:val="a6"/>
        <w:numPr>
          <w:ilvl w:val="0"/>
          <w:numId w:val="3"/>
        </w:numPr>
        <w:suppressAutoHyphens/>
        <w:autoSpaceDE w:val="0"/>
        <w:spacing w:after="0" w:line="240" w:lineRule="auto"/>
        <w:contextualSpacing w:val="0"/>
        <w:jc w:val="center"/>
        <w:rPr>
          <w:rFonts w:ascii="Times New Roman" w:hAnsi="Times New Roman" w:cs="Times New Roman"/>
          <w:sz w:val="28"/>
          <w:szCs w:val="28"/>
        </w:rPr>
      </w:pPr>
      <w:r>
        <w:rPr>
          <w:rFonts w:ascii="Times New Roman" w:hAnsi="Times New Roman" w:cs="Times New Roman"/>
          <w:b/>
          <w:bCs/>
          <w:sz w:val="28"/>
          <w:szCs w:val="28"/>
        </w:rPr>
        <w:lastRenderedPageBreak/>
        <w:t>Обоснование выделения подпрограмм</w:t>
      </w:r>
    </w:p>
    <w:p w:rsidR="00FA2929" w:rsidRDefault="00FA2929" w:rsidP="00FA2929">
      <w:pPr>
        <w:pStyle w:val="a6"/>
        <w:autoSpaceDE w:val="0"/>
        <w:rPr>
          <w:rFonts w:ascii="Times New Roman" w:hAnsi="Times New Roman" w:cs="Times New Roman"/>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Достижение целей и решение соответствующих задач муниципальной программы обусловливает целесообразность использования программных методов управления.</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Большесолдатском районе Курской области одним из основных инструментов достижения целей решения проблемы улучшения жилищных условий молодых семей, перехода к устойчивому функционированию и развитию жилищной сферы,  </w:t>
      </w:r>
      <w:r w:rsidRPr="00080972">
        <w:rPr>
          <w:rFonts w:ascii="Times New Roman" w:hAnsi="Times New Roman" w:cs="Times New Roman"/>
          <w:sz w:val="28"/>
          <w:szCs w:val="28"/>
        </w:rPr>
        <w:t xml:space="preserve">являлись муниципальные  программы поселений.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Однако, Федеральным законом от 7 мая 2013 г.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введена новая редакция статьи 179 Бюджетного кодекса РФ, устанавливающая правовые основания для формирования государственных программ Российской Федерации, муниципальных программ.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Статьей 25 указанного Федерального закона возможность реализации долгосрочных целевых программ до окончания срока их реализации не предусмотрена.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Реализация мероприятий, включенных в состав муниципальной программы, позволит продолжить реализацию комплекса мер, направленных на улучшение жилищных условий и повышение уровня доступности и комфортности жилья для населения, приросту доли семей, имеющих возможность приобрести жилье, соответствующее стандартам обеспечения жилыми помещениями, с помощью собственных и заемных средств, созданию условий для улучшения демографической ситуации, снижению социальной напряженности в обществе.</w:t>
      </w: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Таким образом, в состав муниципальной программы включены:</w:t>
      </w:r>
    </w:p>
    <w:p w:rsidR="00FA2929" w:rsidRDefault="00FA2929" w:rsidP="00FA2929">
      <w:pPr>
        <w:pStyle w:val="ConsPlusNormal0"/>
        <w:jc w:val="both"/>
        <w:rPr>
          <w:rFonts w:ascii="Times New Roman" w:hAnsi="Times New Roman" w:cs="Times New Roman"/>
          <w:sz w:val="28"/>
          <w:szCs w:val="28"/>
        </w:rPr>
      </w:pPr>
      <w:r w:rsidRPr="00080972">
        <w:rPr>
          <w:rFonts w:ascii="Times New Roman" w:hAnsi="Times New Roman" w:cs="Times New Roman"/>
          <w:b/>
          <w:sz w:val="28"/>
          <w:szCs w:val="28"/>
        </w:rPr>
        <w:t xml:space="preserve">         -подпрограмма 1.</w:t>
      </w:r>
      <w:r>
        <w:rPr>
          <w:rFonts w:ascii="Times New Roman" w:hAnsi="Times New Roman" w:cs="Times New Roman"/>
          <w:sz w:val="28"/>
          <w:szCs w:val="28"/>
        </w:rPr>
        <w:t xml:space="preserve"> </w:t>
      </w:r>
      <w:r w:rsidRPr="00080972">
        <w:rPr>
          <w:rFonts w:ascii="Times New Roman" w:hAnsi="Times New Roman" w:cs="Times New Roman"/>
          <w:i/>
          <w:sz w:val="28"/>
          <w:szCs w:val="28"/>
        </w:rPr>
        <w:t>«Создание условий для обеспечения доступным и комфортным жильем граждан   Большесолдатского района Курской области»</w:t>
      </w:r>
      <w:r>
        <w:rPr>
          <w:rFonts w:ascii="Times New Roman" w:hAnsi="Times New Roman" w:cs="Times New Roman"/>
          <w:sz w:val="28"/>
          <w:szCs w:val="28"/>
        </w:rPr>
        <w:t>.</w:t>
      </w: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Выделение подпрограммы произведено непосредственно в соответствии с целью государственной программы, направленной на повышение доступности жилья и качества жилищного обеспечения населения Курской области,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 обеспечение комфортной среды обитания и жизнедеятельности.</w:t>
      </w:r>
    </w:p>
    <w:p w:rsidR="00FA2929" w:rsidRDefault="00FA2929" w:rsidP="00FA2929">
      <w:pPr>
        <w:pStyle w:val="ConsPlusNormal0"/>
        <w:jc w:val="both"/>
        <w:rPr>
          <w:rFonts w:ascii="Times New Roman" w:hAnsi="Times New Roman" w:cs="Times New Roman"/>
          <w:sz w:val="28"/>
          <w:szCs w:val="28"/>
        </w:rPr>
      </w:pPr>
      <w:r w:rsidRPr="00080972">
        <w:rPr>
          <w:rFonts w:ascii="Times New Roman" w:hAnsi="Times New Roman" w:cs="Times New Roman"/>
          <w:b/>
          <w:sz w:val="28"/>
          <w:szCs w:val="28"/>
        </w:rPr>
        <w:t xml:space="preserve">         -подпрограмма 2.</w:t>
      </w:r>
      <w:r>
        <w:rPr>
          <w:rFonts w:ascii="Times New Roman" w:hAnsi="Times New Roman" w:cs="Times New Roman"/>
          <w:sz w:val="28"/>
          <w:szCs w:val="28"/>
        </w:rPr>
        <w:t xml:space="preserve"> </w:t>
      </w:r>
      <w:r w:rsidRPr="00080972">
        <w:rPr>
          <w:rFonts w:ascii="Times New Roman" w:hAnsi="Times New Roman" w:cs="Times New Roman"/>
          <w:i/>
          <w:sz w:val="28"/>
          <w:szCs w:val="28"/>
        </w:rPr>
        <w:t>«Обеспечение качественными услугами ЖКХ населения».</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Выделение подпрограммы произведено непосредственно в соответствии с целью муниципальной программы, направленной на </w:t>
      </w:r>
      <w:r>
        <w:rPr>
          <w:rFonts w:ascii="Times New Roman" w:hAnsi="Times New Roman" w:cs="Times New Roman"/>
          <w:sz w:val="28"/>
          <w:szCs w:val="28"/>
        </w:rPr>
        <w:lastRenderedPageBreak/>
        <w:t>повышение качества и надежности предоставления жилищно-коммунальных услуг населению.</w:t>
      </w:r>
    </w:p>
    <w:p w:rsidR="00FA2929" w:rsidRDefault="00FA2929" w:rsidP="00FA2929">
      <w:pPr>
        <w:pStyle w:val="ConsPlusNormal0"/>
        <w:outlineLvl w:val="1"/>
        <w:rPr>
          <w:rFonts w:ascii="Times New Roman" w:hAnsi="Times New Roman" w:cs="Times New Roman"/>
          <w:b/>
          <w:bCs/>
          <w:sz w:val="28"/>
          <w:szCs w:val="28"/>
        </w:rPr>
      </w:pPr>
    </w:p>
    <w:p w:rsidR="00FA2929" w:rsidRDefault="00FA2929" w:rsidP="00FA2929">
      <w:pPr>
        <w:pStyle w:val="ConsPlusNormal0"/>
        <w:numPr>
          <w:ilvl w:val="0"/>
          <w:numId w:val="3"/>
        </w:numPr>
        <w:jc w:val="center"/>
        <w:outlineLvl w:val="1"/>
        <w:rPr>
          <w:rFonts w:ascii="Times New Roman" w:hAnsi="Times New Roman" w:cs="Times New Roman"/>
          <w:b/>
          <w:bCs/>
          <w:sz w:val="28"/>
          <w:szCs w:val="28"/>
        </w:rPr>
      </w:pPr>
      <w:r>
        <w:rPr>
          <w:rFonts w:ascii="Times New Roman" w:hAnsi="Times New Roman" w:cs="Times New Roman"/>
          <w:b/>
          <w:bCs/>
          <w:sz w:val="28"/>
          <w:szCs w:val="28"/>
        </w:rPr>
        <w:t>Ресурсное обеспечение Программы</w:t>
      </w:r>
    </w:p>
    <w:p w:rsidR="00FA2929" w:rsidRDefault="00FA2929" w:rsidP="00FA2929">
      <w:pPr>
        <w:pStyle w:val="ConsPlusNormal0"/>
        <w:ind w:left="360"/>
        <w:outlineLvl w:val="1"/>
        <w:rPr>
          <w:rFonts w:ascii="Times New Roman" w:hAnsi="Times New Roman" w:cs="Times New Roman"/>
          <w:b/>
          <w:bCs/>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Расходы на реализацию муниципальной программы формируются за счет средств федерального бюджета, областного бюджета, бюджета Большесолдатского района Курской области.</w:t>
      </w:r>
    </w:p>
    <w:p w:rsidR="00FA2929" w:rsidRDefault="00FA2929" w:rsidP="00FA2929">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Обоснование планируемых объемов ресурсов на реализацию муниципальной программы заключается в том, что программа обеспечивает вклад в создание и поддержание благоприятных условий для повышения уровня и качества жизни населения   Большесолдатского района Курской области.</w:t>
      </w:r>
    </w:p>
    <w:p w:rsidR="00FA2929" w:rsidRDefault="00FA2929" w:rsidP="00FA2929">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Объем ресурсного обеспечения реализации муниципальной программы за счет средств местного бюджета на 2019-2020 годы определятся в соответствии с решением Представительного Собрания депутатов Большесолдатского района Курской области о бюджете Большесолдатского района на соответствующий период. </w:t>
      </w:r>
    </w:p>
    <w:p w:rsidR="00F43CA8" w:rsidRDefault="00FA2929" w:rsidP="00F43CA8">
      <w:pPr>
        <w:pStyle w:val="ConsPlusNonformat"/>
        <w:framePr w:hSpace="180" w:wrap="around" w:vAnchor="text" w:hAnchor="margin" w:y="129"/>
        <w:ind w:right="67"/>
        <w:rPr>
          <w:rFonts w:ascii="Times New Roman" w:hAnsi="Times New Roman" w:cs="Times New Roman"/>
          <w:sz w:val="28"/>
          <w:szCs w:val="28"/>
        </w:rPr>
      </w:pPr>
      <w:r>
        <w:rPr>
          <w:rFonts w:ascii="Times New Roman" w:hAnsi="Times New Roman" w:cs="Times New Roman"/>
          <w:sz w:val="28"/>
          <w:szCs w:val="28"/>
        </w:rPr>
        <w:t>Общий объем финансирования</w:t>
      </w:r>
      <w:r w:rsidR="00E70FE7">
        <w:rPr>
          <w:rFonts w:ascii="Times New Roman" w:hAnsi="Times New Roman" w:cs="Times New Roman"/>
          <w:sz w:val="28"/>
          <w:szCs w:val="28"/>
        </w:rPr>
        <w:t xml:space="preserve"> муниципальной программы в 20</w:t>
      </w:r>
      <w:r w:rsidR="005B45E9">
        <w:rPr>
          <w:rFonts w:ascii="Times New Roman" w:hAnsi="Times New Roman" w:cs="Times New Roman"/>
          <w:sz w:val="28"/>
          <w:szCs w:val="28"/>
        </w:rPr>
        <w:t>20</w:t>
      </w:r>
      <w:r>
        <w:rPr>
          <w:rFonts w:ascii="Times New Roman" w:hAnsi="Times New Roman" w:cs="Times New Roman"/>
          <w:sz w:val="28"/>
          <w:szCs w:val="28"/>
        </w:rPr>
        <w:t>-202</w:t>
      </w:r>
      <w:r w:rsidR="005B45E9">
        <w:rPr>
          <w:rFonts w:ascii="Times New Roman" w:hAnsi="Times New Roman" w:cs="Times New Roman"/>
          <w:sz w:val="28"/>
          <w:szCs w:val="28"/>
        </w:rPr>
        <w:t>2</w:t>
      </w:r>
      <w:r>
        <w:rPr>
          <w:rFonts w:ascii="Times New Roman" w:hAnsi="Times New Roman" w:cs="Times New Roman"/>
          <w:sz w:val="28"/>
          <w:szCs w:val="28"/>
        </w:rPr>
        <w:t xml:space="preserve"> </w:t>
      </w:r>
      <w:r w:rsidRPr="00826A26">
        <w:rPr>
          <w:rFonts w:ascii="Times New Roman" w:hAnsi="Times New Roman" w:cs="Times New Roman"/>
          <w:sz w:val="28"/>
          <w:szCs w:val="28"/>
        </w:rPr>
        <w:t>годах</w:t>
      </w:r>
      <w:r w:rsidR="00913F2B" w:rsidRPr="00826A26">
        <w:rPr>
          <w:rFonts w:ascii="Times New Roman" w:hAnsi="Times New Roman" w:cs="Times New Roman"/>
          <w:sz w:val="28"/>
          <w:szCs w:val="28"/>
        </w:rPr>
        <w:t xml:space="preserve">  составляет </w:t>
      </w:r>
      <w:r w:rsidR="00F43CA8">
        <w:rPr>
          <w:rFonts w:ascii="Times New Roman" w:hAnsi="Times New Roman" w:cs="Times New Roman"/>
          <w:sz w:val="28"/>
          <w:szCs w:val="28"/>
        </w:rPr>
        <w:t xml:space="preserve">3 802,952 тыс. руб.,  из них средства областного бюджета -750,902 </w:t>
      </w:r>
      <w:r w:rsidR="00F43CA8">
        <w:rPr>
          <w:rFonts w:ascii="Times New Roman" w:hAnsi="Times New Roman" w:cs="Times New Roman"/>
          <w:sz w:val="24"/>
          <w:szCs w:val="24"/>
        </w:rPr>
        <w:t xml:space="preserve"> </w:t>
      </w:r>
      <w:r w:rsidR="00F43CA8">
        <w:rPr>
          <w:rFonts w:ascii="Times New Roman" w:hAnsi="Times New Roman" w:cs="Times New Roman"/>
          <w:sz w:val="28"/>
          <w:szCs w:val="28"/>
        </w:rPr>
        <w:t xml:space="preserve">тыс.руб., средства местного бюджета – 3 052,05  </w:t>
      </w:r>
      <w:r w:rsidR="00F43CA8" w:rsidRPr="00907105">
        <w:rPr>
          <w:rFonts w:ascii="Times New Roman" w:hAnsi="Times New Roman" w:cs="Times New Roman"/>
          <w:sz w:val="28"/>
          <w:szCs w:val="28"/>
        </w:rPr>
        <w:t>тыс.руб</w:t>
      </w:r>
      <w:r w:rsidR="00F43CA8">
        <w:rPr>
          <w:rFonts w:ascii="Times New Roman" w:hAnsi="Times New Roman" w:cs="Times New Roman"/>
          <w:sz w:val="24"/>
          <w:szCs w:val="24"/>
        </w:rPr>
        <w:t>.</w:t>
      </w:r>
    </w:p>
    <w:p w:rsidR="00F43CA8" w:rsidRDefault="00F43CA8" w:rsidP="00F43CA8">
      <w:pPr>
        <w:framePr w:hSpace="180" w:wrap="around" w:vAnchor="text" w:hAnchor="margin" w:y="129"/>
        <w:spacing w:after="0" w:line="240" w:lineRule="auto"/>
        <w:jc w:val="both"/>
        <w:rPr>
          <w:rFonts w:ascii="Times New Roman" w:hAnsi="Times New Roman" w:cs="Times New Roman"/>
          <w:sz w:val="28"/>
          <w:szCs w:val="28"/>
        </w:rPr>
      </w:pPr>
    </w:p>
    <w:p w:rsidR="00F43CA8" w:rsidRDefault="00F43CA8" w:rsidP="00F43CA8">
      <w:pPr>
        <w:framePr w:hSpace="180" w:wrap="around" w:vAnchor="text" w:hAnchor="margin" w:y="129"/>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F43CA8" w:rsidRDefault="00F43CA8" w:rsidP="00F43CA8">
      <w:pPr>
        <w:framePr w:hSpace="180" w:wrap="around" w:vAnchor="text" w:hAnchor="margin" w:y="129"/>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w:t>
      </w:r>
      <w:r>
        <w:rPr>
          <w:rFonts w:ascii="Times New Roman" w:hAnsi="Times New Roman" w:cs="Times New Roman"/>
          <w:sz w:val="28"/>
          <w:szCs w:val="28"/>
        </w:rPr>
        <w:t>20</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1 961,332 тыс. руб., из них средства областного бюджета – 658,972</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1302,36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r>
        <w:rPr>
          <w:rFonts w:ascii="Times New Roman" w:hAnsi="Times New Roman" w:cs="Times New Roman"/>
          <w:sz w:val="28"/>
          <w:szCs w:val="28"/>
        </w:rPr>
        <w:b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966,775</w:t>
      </w:r>
      <w:r w:rsidRPr="00826A26">
        <w:rPr>
          <w:rFonts w:ascii="Times New Roman" w:hAnsi="Times New Roman" w:cs="Times New Roman"/>
          <w:sz w:val="28"/>
          <w:szCs w:val="28"/>
        </w:rPr>
        <w:t xml:space="preserve"> тыс. руб. </w:t>
      </w:r>
      <w:r>
        <w:rPr>
          <w:rFonts w:ascii="Times New Roman" w:hAnsi="Times New Roman" w:cs="Times New Roman"/>
          <w:sz w:val="28"/>
          <w:szCs w:val="28"/>
        </w:rPr>
        <w:t xml:space="preserve"> из них средства областного бюджета – 91,93</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874,845 </w:t>
      </w:r>
      <w:r w:rsidRPr="00907105">
        <w:rPr>
          <w:rFonts w:ascii="Times New Roman" w:hAnsi="Times New Roman" w:cs="Times New Roman"/>
          <w:sz w:val="28"/>
          <w:szCs w:val="28"/>
        </w:rPr>
        <w:t>тыс.руб</w:t>
      </w:r>
      <w:r>
        <w:rPr>
          <w:rFonts w:ascii="Times New Roman" w:hAnsi="Times New Roman" w:cs="Times New Roman"/>
          <w:sz w:val="24"/>
          <w:szCs w:val="24"/>
        </w:rPr>
        <w:t>.</w:t>
      </w:r>
    </w:p>
    <w:p w:rsidR="00F43CA8" w:rsidRDefault="00F43CA8" w:rsidP="00F43CA8">
      <w:pPr>
        <w:pStyle w:val="ConsPlusNonformat"/>
        <w:framePr w:hSpace="180" w:wrap="around" w:vAnchor="text" w:hAnchor="margin" w:y="129"/>
        <w:ind w:right="67"/>
        <w:jc w:val="both"/>
        <w:rPr>
          <w:rFonts w:ascii="Times New Roman" w:hAnsi="Times New Roman" w:cs="Times New Roman"/>
          <w:sz w:val="28"/>
          <w:szCs w:val="28"/>
        </w:rPr>
      </w:pPr>
      <w:r>
        <w:rPr>
          <w:rFonts w:ascii="Times New Roman" w:hAnsi="Times New Roman" w:cs="Times New Roman"/>
          <w:sz w:val="28"/>
          <w:szCs w:val="28"/>
        </w:rPr>
        <w:t xml:space="preserve">2022 </w:t>
      </w:r>
      <w:r w:rsidRPr="00826A26">
        <w:rPr>
          <w:rFonts w:ascii="Times New Roman" w:hAnsi="Times New Roman" w:cs="Times New Roman"/>
          <w:sz w:val="28"/>
          <w:szCs w:val="28"/>
        </w:rPr>
        <w:t xml:space="preserve">– </w:t>
      </w:r>
      <w:r>
        <w:rPr>
          <w:rFonts w:ascii="Times New Roman" w:hAnsi="Times New Roman" w:cs="Times New Roman"/>
          <w:sz w:val="28"/>
          <w:szCs w:val="28"/>
        </w:rPr>
        <w:t>874,845</w:t>
      </w:r>
      <w:r w:rsidRPr="00826A26">
        <w:rPr>
          <w:rFonts w:ascii="Times New Roman" w:hAnsi="Times New Roman" w:cs="Times New Roman"/>
          <w:sz w:val="28"/>
          <w:szCs w:val="28"/>
        </w:rPr>
        <w:t xml:space="preserve"> тыс. руб.</w:t>
      </w:r>
    </w:p>
    <w:p w:rsidR="00F43CA8" w:rsidRDefault="00FA2929" w:rsidP="00F43CA8">
      <w:pPr>
        <w:pStyle w:val="ConsPlusNonformat"/>
        <w:ind w:right="67"/>
        <w:jc w:val="both"/>
        <w:rPr>
          <w:rFonts w:ascii="Times New Roman" w:hAnsi="Times New Roman" w:cs="Times New Roman"/>
          <w:sz w:val="28"/>
          <w:szCs w:val="28"/>
        </w:rPr>
      </w:pPr>
      <w:r w:rsidRPr="00080972">
        <w:rPr>
          <w:rFonts w:ascii="Times New Roman" w:hAnsi="Times New Roman" w:cs="Times New Roman"/>
          <w:b/>
          <w:sz w:val="28"/>
          <w:szCs w:val="28"/>
        </w:rPr>
        <w:t>подпрограмма 1.</w:t>
      </w:r>
      <w:r>
        <w:rPr>
          <w:rFonts w:ascii="Times New Roman" w:hAnsi="Times New Roman" w:cs="Times New Roman"/>
          <w:sz w:val="28"/>
          <w:szCs w:val="28"/>
        </w:rPr>
        <w:t xml:space="preserve"> </w:t>
      </w:r>
      <w:r w:rsidRPr="00080972">
        <w:rPr>
          <w:rFonts w:ascii="Times New Roman" w:hAnsi="Times New Roman" w:cs="Times New Roman"/>
          <w:i/>
          <w:sz w:val="28"/>
          <w:szCs w:val="28"/>
        </w:rPr>
        <w:t>«Создание условий для обеспечения доступным и комфортным жильем граждан  Большесолдатского района Курской области»</w:t>
      </w:r>
      <w:r>
        <w:rPr>
          <w:rFonts w:ascii="Times New Roman" w:hAnsi="Times New Roman" w:cs="Times New Roman"/>
          <w:sz w:val="28"/>
          <w:szCs w:val="28"/>
        </w:rPr>
        <w:t xml:space="preserve"> - </w:t>
      </w:r>
      <w:r w:rsidR="00F42227" w:rsidRPr="00826A26">
        <w:rPr>
          <w:rFonts w:ascii="Times New Roman" w:hAnsi="Times New Roman" w:cs="Times New Roman"/>
          <w:sz w:val="28"/>
          <w:szCs w:val="28"/>
        </w:rPr>
        <w:t xml:space="preserve"> </w:t>
      </w:r>
      <w:r w:rsidR="00260B9C" w:rsidRPr="00826A26">
        <w:rPr>
          <w:rFonts w:ascii="Times New Roman" w:hAnsi="Times New Roman" w:cs="Times New Roman"/>
          <w:sz w:val="28"/>
          <w:szCs w:val="28"/>
        </w:rPr>
        <w:t xml:space="preserve"> </w:t>
      </w:r>
      <w:r w:rsidR="00F43CA8">
        <w:rPr>
          <w:rFonts w:ascii="Times New Roman" w:hAnsi="Times New Roman" w:cs="Times New Roman"/>
          <w:sz w:val="28"/>
          <w:szCs w:val="28"/>
        </w:rPr>
        <w:t xml:space="preserve">3 802,952 тыс. руб.,  из них средства областного бюджета -750,902 </w:t>
      </w:r>
      <w:r w:rsidR="00F43CA8">
        <w:rPr>
          <w:rFonts w:ascii="Times New Roman" w:hAnsi="Times New Roman" w:cs="Times New Roman"/>
          <w:sz w:val="24"/>
          <w:szCs w:val="24"/>
        </w:rPr>
        <w:t xml:space="preserve"> </w:t>
      </w:r>
      <w:r w:rsidR="00F43CA8">
        <w:rPr>
          <w:rFonts w:ascii="Times New Roman" w:hAnsi="Times New Roman" w:cs="Times New Roman"/>
          <w:sz w:val="28"/>
          <w:szCs w:val="28"/>
        </w:rPr>
        <w:t xml:space="preserve">тыс.руб., средства местного бюджета – 3 052,05  </w:t>
      </w:r>
      <w:r w:rsidR="00F43CA8" w:rsidRPr="00907105">
        <w:rPr>
          <w:rFonts w:ascii="Times New Roman" w:hAnsi="Times New Roman" w:cs="Times New Roman"/>
          <w:sz w:val="28"/>
          <w:szCs w:val="28"/>
        </w:rPr>
        <w:t>тыс.руб</w:t>
      </w:r>
      <w:r w:rsidR="00F43CA8">
        <w:rPr>
          <w:rFonts w:ascii="Times New Roman" w:hAnsi="Times New Roman" w:cs="Times New Roman"/>
          <w:sz w:val="24"/>
          <w:szCs w:val="24"/>
        </w:rPr>
        <w:t>.</w:t>
      </w:r>
    </w:p>
    <w:p w:rsidR="00F43CA8" w:rsidRDefault="00F43CA8" w:rsidP="00F43CA8">
      <w:pPr>
        <w:spacing w:after="0" w:line="240" w:lineRule="auto"/>
        <w:jc w:val="both"/>
        <w:rPr>
          <w:rFonts w:ascii="Times New Roman" w:hAnsi="Times New Roman" w:cs="Times New Roman"/>
          <w:sz w:val="28"/>
          <w:szCs w:val="28"/>
        </w:rPr>
      </w:pPr>
    </w:p>
    <w:p w:rsidR="00F43CA8" w:rsidRDefault="00F43CA8" w:rsidP="00F43CA8">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F43CA8" w:rsidRDefault="00F43CA8" w:rsidP="00F43CA8">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w:t>
      </w:r>
      <w:r>
        <w:rPr>
          <w:rFonts w:ascii="Times New Roman" w:hAnsi="Times New Roman" w:cs="Times New Roman"/>
          <w:sz w:val="28"/>
          <w:szCs w:val="28"/>
        </w:rPr>
        <w:t>20</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1 961,332 тыс. руб., из них средства областного бюджета – 658,972</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1302,36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r>
        <w:rPr>
          <w:rFonts w:ascii="Times New Roman" w:hAnsi="Times New Roman" w:cs="Times New Roman"/>
          <w:sz w:val="28"/>
          <w:szCs w:val="28"/>
        </w:rPr>
        <w:b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966,775</w:t>
      </w:r>
      <w:r w:rsidRPr="00826A26">
        <w:rPr>
          <w:rFonts w:ascii="Times New Roman" w:hAnsi="Times New Roman" w:cs="Times New Roman"/>
          <w:sz w:val="28"/>
          <w:szCs w:val="28"/>
        </w:rPr>
        <w:t xml:space="preserve"> тыс. руб. </w:t>
      </w:r>
      <w:r>
        <w:rPr>
          <w:rFonts w:ascii="Times New Roman" w:hAnsi="Times New Roman" w:cs="Times New Roman"/>
          <w:sz w:val="28"/>
          <w:szCs w:val="28"/>
        </w:rPr>
        <w:t xml:space="preserve"> из них средства областного бюджета – 91,93</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874,845 </w:t>
      </w:r>
      <w:r w:rsidRPr="00907105">
        <w:rPr>
          <w:rFonts w:ascii="Times New Roman" w:hAnsi="Times New Roman" w:cs="Times New Roman"/>
          <w:sz w:val="28"/>
          <w:szCs w:val="28"/>
        </w:rPr>
        <w:t>тыс.руб</w:t>
      </w:r>
      <w:r>
        <w:rPr>
          <w:rFonts w:ascii="Times New Roman" w:hAnsi="Times New Roman" w:cs="Times New Roman"/>
          <w:sz w:val="24"/>
          <w:szCs w:val="24"/>
        </w:rPr>
        <w:t>.</w:t>
      </w:r>
    </w:p>
    <w:p w:rsidR="00F43CA8" w:rsidRDefault="00F43CA8" w:rsidP="00F43CA8">
      <w:pPr>
        <w:pStyle w:val="ConsPlusNonformat"/>
        <w:framePr w:hSpace="180" w:wrap="around" w:vAnchor="text" w:hAnchor="margin" w:y="129"/>
        <w:ind w:right="67"/>
        <w:jc w:val="both"/>
        <w:rPr>
          <w:rFonts w:ascii="Times New Roman" w:hAnsi="Times New Roman" w:cs="Times New Roman"/>
          <w:sz w:val="28"/>
          <w:szCs w:val="28"/>
        </w:rPr>
      </w:pPr>
      <w:r>
        <w:rPr>
          <w:rFonts w:ascii="Times New Roman" w:hAnsi="Times New Roman" w:cs="Times New Roman"/>
          <w:sz w:val="28"/>
          <w:szCs w:val="28"/>
        </w:rPr>
        <w:t xml:space="preserve">2022 </w:t>
      </w:r>
      <w:r w:rsidRPr="00826A26">
        <w:rPr>
          <w:rFonts w:ascii="Times New Roman" w:hAnsi="Times New Roman" w:cs="Times New Roman"/>
          <w:sz w:val="28"/>
          <w:szCs w:val="28"/>
        </w:rPr>
        <w:t xml:space="preserve">– </w:t>
      </w:r>
      <w:r>
        <w:rPr>
          <w:rFonts w:ascii="Times New Roman" w:hAnsi="Times New Roman" w:cs="Times New Roman"/>
          <w:sz w:val="28"/>
          <w:szCs w:val="28"/>
        </w:rPr>
        <w:t>874,845</w:t>
      </w:r>
      <w:r w:rsidRPr="00826A26">
        <w:rPr>
          <w:rFonts w:ascii="Times New Roman" w:hAnsi="Times New Roman" w:cs="Times New Roman"/>
          <w:sz w:val="28"/>
          <w:szCs w:val="28"/>
        </w:rPr>
        <w:t xml:space="preserve"> тыс. руб.</w:t>
      </w:r>
    </w:p>
    <w:p w:rsidR="00FA2929" w:rsidRDefault="00FA2929" w:rsidP="00F43CA8">
      <w:pPr>
        <w:pStyle w:val="ConsPlusNonformat"/>
        <w:framePr w:hSpace="180" w:wrap="around" w:vAnchor="text" w:hAnchor="margin" w:y="129"/>
        <w:ind w:right="67"/>
        <w:jc w:val="both"/>
        <w:rPr>
          <w:rFonts w:ascii="Times New Roman" w:hAnsi="Times New Roman" w:cs="Times New Roman"/>
          <w:sz w:val="28"/>
          <w:szCs w:val="28"/>
        </w:rPr>
      </w:pPr>
      <w:r w:rsidRPr="00080972">
        <w:rPr>
          <w:rFonts w:ascii="Times New Roman" w:hAnsi="Times New Roman" w:cs="Times New Roman"/>
          <w:b/>
          <w:sz w:val="28"/>
          <w:szCs w:val="28"/>
        </w:rPr>
        <w:t>подпрограмма 2.</w:t>
      </w:r>
      <w:r>
        <w:rPr>
          <w:rFonts w:ascii="Times New Roman" w:hAnsi="Times New Roman" w:cs="Times New Roman"/>
          <w:sz w:val="28"/>
          <w:szCs w:val="28"/>
        </w:rPr>
        <w:t xml:space="preserve"> </w:t>
      </w:r>
      <w:r w:rsidRPr="00080972">
        <w:rPr>
          <w:rFonts w:ascii="Times New Roman" w:hAnsi="Times New Roman" w:cs="Times New Roman"/>
          <w:i/>
          <w:sz w:val="28"/>
          <w:szCs w:val="28"/>
        </w:rPr>
        <w:t>«Обеспечение качес</w:t>
      </w:r>
      <w:r w:rsidR="00787439">
        <w:rPr>
          <w:rFonts w:ascii="Times New Roman" w:hAnsi="Times New Roman" w:cs="Times New Roman"/>
          <w:i/>
          <w:sz w:val="28"/>
          <w:szCs w:val="28"/>
        </w:rPr>
        <w:t>твенными услугами ЖКХ населения</w:t>
      </w:r>
      <w:r w:rsidRPr="00080972">
        <w:rPr>
          <w:rFonts w:ascii="Times New Roman" w:hAnsi="Times New Roman" w:cs="Times New Roman"/>
          <w:i/>
          <w:sz w:val="28"/>
          <w:szCs w:val="28"/>
        </w:rPr>
        <w:t xml:space="preserve">» - </w:t>
      </w:r>
      <w:r>
        <w:rPr>
          <w:rFonts w:ascii="Times New Roman" w:hAnsi="Times New Roman" w:cs="Times New Roman"/>
          <w:i/>
          <w:sz w:val="28"/>
          <w:szCs w:val="28"/>
        </w:rPr>
        <w:t>0</w:t>
      </w:r>
      <w:r w:rsidRPr="00080972">
        <w:rPr>
          <w:rFonts w:ascii="Times New Roman" w:hAnsi="Times New Roman" w:cs="Times New Roman"/>
          <w:i/>
          <w:sz w:val="28"/>
          <w:szCs w:val="28"/>
        </w:rPr>
        <w:t xml:space="preserve"> тыс. рублей</w:t>
      </w:r>
      <w:r>
        <w:rPr>
          <w:rFonts w:ascii="Times New Roman" w:hAnsi="Times New Roman" w:cs="Times New Roman"/>
          <w:sz w:val="28"/>
          <w:szCs w:val="28"/>
        </w:rPr>
        <w:t>.</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Объемы финансирования муниципальной  программы подлежат ежегодному уточнению.</w:t>
      </w:r>
    </w:p>
    <w:p w:rsidR="00F42227" w:rsidRDefault="00F42227" w:rsidP="00FA2929">
      <w:pPr>
        <w:pStyle w:val="ConsPlusNormal0"/>
        <w:jc w:val="both"/>
        <w:rPr>
          <w:rFonts w:ascii="Times New Roman" w:hAnsi="Times New Roman" w:cs="Times New Roman"/>
          <w:sz w:val="28"/>
          <w:szCs w:val="28"/>
        </w:rPr>
      </w:pPr>
    </w:p>
    <w:p w:rsidR="00FA2929" w:rsidRDefault="00FA2929" w:rsidP="00FA2929">
      <w:pPr>
        <w:pStyle w:val="ConsPlusNormal0"/>
        <w:numPr>
          <w:ilvl w:val="0"/>
          <w:numId w:val="3"/>
        </w:numPr>
        <w:jc w:val="center"/>
        <w:outlineLvl w:val="1"/>
        <w:rPr>
          <w:rFonts w:ascii="Times New Roman" w:hAnsi="Times New Roman" w:cs="Times New Roman"/>
          <w:b/>
          <w:bCs/>
          <w:sz w:val="28"/>
          <w:szCs w:val="28"/>
        </w:rPr>
      </w:pPr>
      <w:r>
        <w:rPr>
          <w:rFonts w:ascii="Times New Roman" w:hAnsi="Times New Roman" w:cs="Times New Roman"/>
          <w:b/>
          <w:bCs/>
          <w:sz w:val="28"/>
          <w:szCs w:val="28"/>
        </w:rPr>
        <w:t>Механизм реализации Программы</w:t>
      </w:r>
    </w:p>
    <w:p w:rsidR="00FA2929" w:rsidRDefault="00FA2929" w:rsidP="00FA2929">
      <w:pPr>
        <w:pStyle w:val="ConsPlusNormal0"/>
        <w:ind w:left="720"/>
        <w:jc w:val="both"/>
        <w:rPr>
          <w:rFonts w:ascii="Times New Roman" w:hAnsi="Times New Roman" w:cs="Times New Roman"/>
          <w:sz w:val="28"/>
          <w:szCs w:val="28"/>
        </w:rPr>
      </w:pPr>
    </w:p>
    <w:p w:rsidR="00FA2929" w:rsidRDefault="00FA2929" w:rsidP="00FA2929">
      <w:pPr>
        <w:pStyle w:val="ConsPlusNormal0"/>
        <w:ind w:firstLine="360"/>
        <w:jc w:val="both"/>
        <w:rPr>
          <w:rFonts w:ascii="Times New Roman" w:hAnsi="Times New Roman" w:cs="Times New Roman"/>
          <w:sz w:val="28"/>
          <w:szCs w:val="28"/>
        </w:rPr>
      </w:pPr>
      <w:r>
        <w:rPr>
          <w:rFonts w:ascii="Times New Roman" w:hAnsi="Times New Roman" w:cs="Times New Roman"/>
          <w:sz w:val="28"/>
          <w:szCs w:val="28"/>
        </w:rPr>
        <w:t>Органом, ответственным за реализацию мероприятий Программы, является Управление строительства, ЖКХ и архитектуры Администрации Большесолдатского района Курской области.</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Исполнители несут ответственность за качественное и своевременное исполнение программных мероприятий, рациональное использование выделяемых на их реализацию бюджетных средств.</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Решение о внесении изменений в Программу или о досрочном прекращении ее реализации принимается Администрацией Большесолдатского района Курской области.</w:t>
      </w:r>
    </w:p>
    <w:p w:rsidR="00FA2929" w:rsidRDefault="00FA2929" w:rsidP="00FA2929">
      <w:pPr>
        <w:pStyle w:val="a6"/>
        <w:autoSpaceDE w:val="0"/>
        <w:ind w:left="0"/>
        <w:rPr>
          <w:rFonts w:ascii="Times New Roman" w:hAnsi="Times New Roman" w:cs="Times New Roman"/>
          <w:b/>
          <w:bCs/>
          <w:sz w:val="28"/>
          <w:szCs w:val="28"/>
        </w:rPr>
      </w:pPr>
    </w:p>
    <w:p w:rsidR="00FA2929" w:rsidRDefault="00FA2929" w:rsidP="00FA2929">
      <w:pPr>
        <w:pStyle w:val="a6"/>
        <w:numPr>
          <w:ilvl w:val="0"/>
          <w:numId w:val="3"/>
        </w:numPr>
        <w:suppressAutoHyphens/>
        <w:autoSpaceDE w:val="0"/>
        <w:spacing w:after="0" w:line="240" w:lineRule="auto"/>
        <w:contextualSpacing w:val="0"/>
        <w:jc w:val="center"/>
        <w:rPr>
          <w:rFonts w:ascii="Times New Roman" w:hAnsi="Times New Roman" w:cs="Times New Roman"/>
          <w:b/>
          <w:bCs/>
          <w:sz w:val="28"/>
          <w:szCs w:val="28"/>
        </w:rPr>
      </w:pPr>
      <w:r>
        <w:rPr>
          <w:rFonts w:ascii="Times New Roman" w:hAnsi="Times New Roman" w:cs="Times New Roman"/>
          <w:b/>
          <w:bCs/>
          <w:sz w:val="28"/>
          <w:szCs w:val="28"/>
        </w:rPr>
        <w:t xml:space="preserve">Методика оценки эффективности муниципальной Программы </w:t>
      </w:r>
    </w:p>
    <w:p w:rsidR="00FA2929" w:rsidRDefault="00FA2929" w:rsidP="00FA2929">
      <w:pPr>
        <w:autoSpaceDE w:val="0"/>
        <w:spacing w:after="0" w:line="240" w:lineRule="auto"/>
        <w:ind w:left="720"/>
        <w:jc w:val="both"/>
        <w:rPr>
          <w:rFonts w:ascii="Times New Roman" w:hAnsi="Times New Roman" w:cs="Times New Roman"/>
          <w:b/>
          <w:bCs/>
          <w:sz w:val="28"/>
          <w:szCs w:val="28"/>
          <w:lang w:eastAsia="ar-SA"/>
        </w:rPr>
      </w:pPr>
    </w:p>
    <w:p w:rsidR="00FA2929" w:rsidRDefault="00FA2929" w:rsidP="00FA2929">
      <w:pPr>
        <w:autoSpaceDE w:val="0"/>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Оценка эффективности реализации Программы будет проводиться с использованием показателей (индикаторов) (далее – показатели) выполнения  программы (далее – показатели), мониторинг и оценка степени достижения целевых значений которых позволяют проанализировать ход выполнения Программы и выработать правильное управленческое решение.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Методика оценки эффективности Программы (далее – Методика) представляет собой алгоритм оценки в процессе (по годам  программы) и по итогам реализации муниципальной  программы в целом как результативности программы, исходя из оценки соответствия текущих значений показателей их целевым значениям, так и экономической эффективности достижения таких результатов с учетом объема ресурсов, направленных на  реализацию программы. </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Методика включает проведение количественных оценок эффективности по следующим направлениям:</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степень достижения запланированных результатов (достижения целей и решения задач)  программы (оценка результативности); </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степень соответствия фактических затрат местного бюджета запланированному уровню (оценка полноты использования бюджетных средств);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эффективность использования средств местного бюджета (оценка экономической эффективности достижения результатов).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дополнение к количественной оценке эффективности будет производиться качественная оценка социальной эффективности муниципальной программы на основе анализа достижения ожидаемых результатов программы. Расчет результативности по каждому показателю муниципальной программы проводится по формуле:</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21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3pt;height:36pt" o:ole="" filled="t">
            <v:fill color2="black"/>
            <v:imagedata r:id="rId5" o:title=""/>
          </v:shape>
          <o:OLEObject Type="Embed" ProgID="Equation.3" ShapeID="_x0000_i1025" DrawAspect="Content" ObjectID="_1643093239" r:id="rId6"/>
        </w:object>
      </w:r>
      <w:r>
        <w:rPr>
          <w:rFonts w:ascii="Times New Roman" w:hAnsi="Times New Roman" w:cs="Times New Roman"/>
          <w:sz w:val="28"/>
          <w:szCs w:val="28"/>
        </w:rPr>
        <w:t> ,</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Ei</w:t>
      </w:r>
      <w:proofErr w:type="spellEnd"/>
      <w:r>
        <w:rPr>
          <w:rFonts w:ascii="Times New Roman" w:hAnsi="Times New Roman" w:cs="Times New Roman"/>
          <w:sz w:val="28"/>
          <w:szCs w:val="28"/>
        </w:rPr>
        <w:t xml:space="preserve"> – степень достижения  </w:t>
      </w:r>
      <w:proofErr w:type="spellStart"/>
      <w:r>
        <w:rPr>
          <w:rFonts w:ascii="Times New Roman" w:hAnsi="Times New Roman" w:cs="Times New Roman"/>
          <w:sz w:val="28"/>
          <w:szCs w:val="28"/>
        </w:rPr>
        <w:t>i</w:t>
      </w:r>
      <w:proofErr w:type="spellEnd"/>
      <w:r>
        <w:rPr>
          <w:rFonts w:ascii="Times New Roman" w:hAnsi="Times New Roman" w:cs="Times New Roman"/>
          <w:sz w:val="28"/>
          <w:szCs w:val="28"/>
        </w:rPr>
        <w:t xml:space="preserve"> - показателя муниципальной программы (процентов);</w:t>
      </w:r>
    </w:p>
    <w:p w:rsidR="00FA2929" w:rsidRDefault="00FA2929" w:rsidP="00FA2929">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Tfi</w:t>
      </w:r>
      <w:proofErr w:type="spellEnd"/>
      <w:r>
        <w:rPr>
          <w:rFonts w:ascii="Times New Roman" w:hAnsi="Times New Roman" w:cs="Times New Roman"/>
          <w:sz w:val="28"/>
          <w:szCs w:val="28"/>
        </w:rPr>
        <w:t xml:space="preserve"> – фактическое значение показателя;</w:t>
      </w:r>
    </w:p>
    <w:p w:rsidR="00FA2929" w:rsidRDefault="00FA2929" w:rsidP="00FA2929">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TNi</w:t>
      </w:r>
      <w:proofErr w:type="spellEnd"/>
      <w:r>
        <w:rPr>
          <w:rFonts w:ascii="Times New Roman" w:hAnsi="Times New Roman" w:cs="Times New Roman"/>
          <w:sz w:val="28"/>
          <w:szCs w:val="28"/>
        </w:rPr>
        <w:t xml:space="preserve"> – установленное муниципальной программой целевое значение  показателя.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Расчет результативности реализации муниципальной программы в целом проводится по формуле:</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2140" w:dyaOrig="1080">
          <v:shape id="_x0000_i1026" type="#_x0000_t75" style="width:107.3pt;height:54.35pt" o:ole="" filled="t">
            <v:fill color2="black"/>
            <v:imagedata r:id="rId7" o:title=""/>
          </v:shape>
          <o:OLEObject Type="Embed" ProgID="Equation.3" ShapeID="_x0000_i1026" DrawAspect="Content" ObjectID="_1643093240" r:id="rId8"/>
        </w:object>
      </w:r>
      <w:r>
        <w:rPr>
          <w:rFonts w:ascii="Times New Roman" w:hAnsi="Times New Roman" w:cs="Times New Roman"/>
          <w:sz w:val="28"/>
          <w:szCs w:val="28"/>
        </w:rPr>
        <w:t>,</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E - результативность реализации муниципальной программы (процентов);</w:t>
      </w:r>
    </w:p>
    <w:p w:rsidR="00FA2929" w:rsidRDefault="00FA2929" w:rsidP="00FA2929">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n</w:t>
      </w:r>
      <w:proofErr w:type="spellEnd"/>
      <w:r>
        <w:rPr>
          <w:rFonts w:ascii="Times New Roman" w:hAnsi="Times New Roman" w:cs="Times New Roman"/>
          <w:sz w:val="28"/>
          <w:szCs w:val="28"/>
        </w:rPr>
        <w:t xml:space="preserve"> - количество показателей Программы.</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целях оценки степени достижения запланированных результатов муниципальной программы устанавливаются следующие критерии:</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равно или больше 70%, степень достижения запланированных результатов муниципальной программы оценивается как высокая;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равно или больше 40%, но меньше 70%, степень достижения запланированных результатов муниципальной программы оценивается как 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меньше 40%, степень достижения запланированных результатов муниципальной программы оценивается как неудовлетворительная.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Расчет степени соответствия фактических затрат местного бюджета на реализацию муниципальной программы запланированному уровню производится по следующей формуле:</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position w:val="-18"/>
          <w:sz w:val="28"/>
          <w:szCs w:val="28"/>
        </w:rPr>
        <w:object w:dxaOrig="1639" w:dyaOrig="620">
          <v:shape id="_x0000_i1027" type="#_x0000_t75" style="width:81.5pt;height:30.55pt" o:ole="" filled="t">
            <v:fill color2="black"/>
            <v:imagedata r:id="rId9" o:title=""/>
          </v:shape>
          <o:OLEObject Type="Embed" ProgID="Equation.3" ShapeID="_x0000_i1027" DrawAspect="Content" ObjectID="_1643093241" r:id="rId10"/>
        </w:object>
      </w:r>
      <w:r>
        <w:rPr>
          <w:rFonts w:ascii="Times New Roman" w:hAnsi="Times New Roman" w:cs="Times New Roman"/>
          <w:sz w:val="28"/>
          <w:szCs w:val="28"/>
        </w:rPr>
        <w:t>,</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 – полнота использования бюджетных средств;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ЗО – фактические расходы местного бюджета на реализацию муниципальной программы в соответствующем периоде;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ЗП – запланированные </w:t>
      </w:r>
      <w:r w:rsidR="00233863">
        <w:rPr>
          <w:rFonts w:ascii="Times New Roman" w:hAnsi="Times New Roman" w:cs="Times New Roman"/>
          <w:sz w:val="28"/>
          <w:szCs w:val="28"/>
        </w:rPr>
        <w:t>местным</w:t>
      </w:r>
      <w:r>
        <w:rPr>
          <w:rFonts w:ascii="Times New Roman" w:hAnsi="Times New Roman" w:cs="Times New Roman"/>
          <w:sz w:val="28"/>
          <w:szCs w:val="28"/>
        </w:rPr>
        <w:t xml:space="preserve"> бюджетом расходы на реализацию муниципальной программы в соответствующей периоде.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целях оценки степени соответствия фактических затрат местного бюджета на реализацию муниципальной программы запланированному уровню, полученное значение показателя полноты использования бюджетных средств сравнивается со значением показателя результативности:</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если значение показателя результативности «E» и значение показателя полноты использования бюджетных средств «П» равны или </w:t>
      </w:r>
      <w:r>
        <w:rPr>
          <w:rFonts w:ascii="Times New Roman" w:hAnsi="Times New Roman" w:cs="Times New Roman"/>
          <w:sz w:val="28"/>
          <w:szCs w:val="28"/>
        </w:rPr>
        <w:lastRenderedPageBreak/>
        <w:t>больше 70%, то степень соответствия фактических затрат местного бюджета на реализацию муниципальной программы запланированному уровню оценивается как 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значения показателя результативности «E» меньше 70%, а значение показателя полноты использования бюджетных средств «П» равно 100%, то степень соответствия фактических затрат местного бюджета на реализацию муниципальной программы запланированному уровню оценивается как неудовлетворительная.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Расчет эффективности использования средств местного бюджета на реализацию государственной программы производится по следующей формуле:  </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719" w:dyaOrig="619">
          <v:shape id="_x0000_i1028" type="#_x0000_t75" style="width:36pt;height:30.55pt" o:ole="" filled="t">
            <v:fill color2="black"/>
            <v:imagedata r:id="rId11" o:title=""/>
          </v:shape>
          <o:OLEObject Type="Embed" ProgID="Equation.3" ShapeID="_x0000_i1028" DrawAspect="Content" ObjectID="_1643093242" r:id="rId12"/>
        </w:object>
      </w:r>
      <w:r>
        <w:rPr>
          <w:rFonts w:ascii="Times New Roman" w:hAnsi="Times New Roman" w:cs="Times New Roman"/>
          <w:sz w:val="28"/>
          <w:szCs w:val="28"/>
        </w:rPr>
        <w:t>,</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Э – эффективность использования средств местного бюджета;</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 – показатель полноты использования бюджетных средств;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E – показатель результативности реализации муниципальной программы.</w:t>
      </w:r>
    </w:p>
    <w:p w:rsidR="00FA2929" w:rsidRPr="00080972" w:rsidRDefault="00FA2929" w:rsidP="00FA2929">
      <w:pPr>
        <w:autoSpaceDE w:val="0"/>
        <w:spacing w:after="0" w:line="240" w:lineRule="auto"/>
        <w:ind w:firstLine="708"/>
        <w:jc w:val="both"/>
        <w:rPr>
          <w:rFonts w:ascii="Times New Roman" w:hAnsi="Times New Roman" w:cs="Times New Roman"/>
          <w:sz w:val="28"/>
          <w:szCs w:val="28"/>
        </w:rPr>
      </w:pPr>
      <w:r w:rsidRPr="00080972">
        <w:rPr>
          <w:rFonts w:ascii="Times New Roman" w:hAnsi="Times New Roman" w:cs="Times New Roman"/>
          <w:sz w:val="28"/>
          <w:szCs w:val="28"/>
        </w:rPr>
        <w:t>В целях оценки эффективности использования средств местного бюджета при реализации муниципальной программы устанавливаются следующие критерии:</w:t>
      </w:r>
    </w:p>
    <w:p w:rsidR="00FA2929" w:rsidRPr="00080972" w:rsidRDefault="00FA2929" w:rsidP="00FA2929">
      <w:pPr>
        <w:autoSpaceDE w:val="0"/>
        <w:spacing w:after="0" w:line="240" w:lineRule="auto"/>
        <w:ind w:firstLine="708"/>
        <w:jc w:val="both"/>
        <w:rPr>
          <w:rFonts w:ascii="Times New Roman" w:hAnsi="Times New Roman" w:cs="Times New Roman"/>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равно 1, то такая эффективность оценивается как соответствующая запланированной;</w:t>
      </w:r>
    </w:p>
    <w:p w:rsidR="00FA2929" w:rsidRPr="00080972" w:rsidRDefault="00FA2929" w:rsidP="00FA2929">
      <w:pPr>
        <w:autoSpaceDE w:val="0"/>
        <w:spacing w:after="0" w:line="240" w:lineRule="auto"/>
        <w:ind w:firstLine="708"/>
        <w:jc w:val="both"/>
        <w:rPr>
          <w:rFonts w:ascii="Times New Roman" w:hAnsi="Times New Roman" w:cs="Times New Roman"/>
          <w:b/>
          <w:bCs/>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меньше 1, то такая эффективность оценивается как высокая;</w:t>
      </w:r>
    </w:p>
    <w:p w:rsidR="00FA2929" w:rsidRPr="00080972" w:rsidRDefault="00FA2929" w:rsidP="00FA2929">
      <w:pPr>
        <w:spacing w:after="0" w:line="240" w:lineRule="auto"/>
        <w:jc w:val="both"/>
        <w:rPr>
          <w:rFonts w:ascii="Times New Roman" w:hAnsi="Times New Roman" w:cs="Times New Roman"/>
          <w:color w:val="442E19"/>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больше 1, то такая эффективность оценивается как низкая.</w:t>
      </w: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ED2C56" w:rsidRDefault="00ED2C56" w:rsidP="00FA2929">
      <w:pPr>
        <w:spacing w:after="0" w:line="240" w:lineRule="auto"/>
        <w:rPr>
          <w:rFonts w:ascii="Times New Roman" w:hAnsi="Times New Roman" w:cs="Times New Roman"/>
          <w:sz w:val="28"/>
          <w:szCs w:val="28"/>
        </w:rPr>
      </w:pPr>
    </w:p>
    <w:p w:rsidR="00ED2C56" w:rsidRDefault="00ED2C56" w:rsidP="00FA2929">
      <w:pPr>
        <w:spacing w:after="0" w:line="240" w:lineRule="auto"/>
        <w:rPr>
          <w:rFonts w:ascii="Times New Roman" w:hAnsi="Times New Roman" w:cs="Times New Roman"/>
          <w:sz w:val="28"/>
          <w:szCs w:val="28"/>
        </w:rPr>
      </w:pPr>
    </w:p>
    <w:p w:rsidR="00ED2C56" w:rsidRDefault="00ED2C56" w:rsidP="00FA2929">
      <w:pPr>
        <w:spacing w:after="0" w:line="240" w:lineRule="auto"/>
        <w:rPr>
          <w:rFonts w:ascii="Times New Roman" w:hAnsi="Times New Roman" w:cs="Times New Roman"/>
          <w:sz w:val="28"/>
          <w:szCs w:val="28"/>
        </w:rPr>
      </w:pPr>
    </w:p>
    <w:p w:rsidR="00ED2C56" w:rsidRDefault="00ED2C56" w:rsidP="00FA2929">
      <w:pPr>
        <w:spacing w:after="0" w:line="240" w:lineRule="auto"/>
        <w:rPr>
          <w:rFonts w:ascii="Times New Roman" w:hAnsi="Times New Roman" w:cs="Times New Roman"/>
          <w:sz w:val="28"/>
          <w:szCs w:val="28"/>
        </w:rPr>
      </w:pPr>
    </w:p>
    <w:p w:rsidR="00ED2C56" w:rsidRDefault="00ED2C56" w:rsidP="00FA2929">
      <w:pPr>
        <w:spacing w:after="0" w:line="240" w:lineRule="auto"/>
        <w:rPr>
          <w:rFonts w:ascii="Times New Roman" w:hAnsi="Times New Roman" w:cs="Times New Roman"/>
          <w:sz w:val="28"/>
          <w:szCs w:val="28"/>
        </w:rPr>
      </w:pPr>
    </w:p>
    <w:p w:rsidR="00ED2C56" w:rsidRDefault="00ED2C56" w:rsidP="00FA2929">
      <w:pPr>
        <w:spacing w:after="0" w:line="240" w:lineRule="auto"/>
        <w:rPr>
          <w:rFonts w:ascii="Times New Roman" w:hAnsi="Times New Roman" w:cs="Times New Roman"/>
          <w:sz w:val="28"/>
          <w:szCs w:val="28"/>
        </w:rPr>
      </w:pPr>
    </w:p>
    <w:p w:rsidR="00ED2C56" w:rsidRDefault="00ED2C56" w:rsidP="00FA2929">
      <w:pPr>
        <w:spacing w:after="0" w:line="240" w:lineRule="auto"/>
        <w:rPr>
          <w:rFonts w:ascii="Times New Roman" w:hAnsi="Times New Roman" w:cs="Times New Roman"/>
          <w:sz w:val="28"/>
          <w:szCs w:val="28"/>
        </w:rPr>
      </w:pPr>
    </w:p>
    <w:p w:rsidR="00ED2C56" w:rsidRDefault="00ED2C56" w:rsidP="00FA2929">
      <w:pPr>
        <w:spacing w:after="0" w:line="240" w:lineRule="auto"/>
        <w:rPr>
          <w:rFonts w:ascii="Times New Roman" w:hAnsi="Times New Roman" w:cs="Times New Roman"/>
          <w:sz w:val="28"/>
          <w:szCs w:val="28"/>
        </w:rPr>
      </w:pPr>
    </w:p>
    <w:p w:rsidR="00ED2C56" w:rsidRDefault="00ED2C56" w:rsidP="00FA2929">
      <w:pPr>
        <w:spacing w:after="0" w:line="240" w:lineRule="auto"/>
        <w:rPr>
          <w:rFonts w:ascii="Times New Roman" w:hAnsi="Times New Roman" w:cs="Times New Roman"/>
          <w:sz w:val="28"/>
          <w:szCs w:val="28"/>
        </w:rPr>
      </w:pPr>
    </w:p>
    <w:p w:rsidR="00ED2C56" w:rsidRDefault="00ED2C56"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2E1DC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Подпрограммы 1. «Создание условий для обеспечения </w:t>
      </w:r>
    </w:p>
    <w:p w:rsidR="00FA2929" w:rsidRDefault="00FA2929" w:rsidP="002E1DC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доступным и комфортным жильем граждан Большесолдатского района Курской области»</w:t>
      </w:r>
    </w:p>
    <w:p w:rsidR="00FA2929" w:rsidRDefault="00FA2929" w:rsidP="002E1DCB">
      <w:pPr>
        <w:spacing w:after="0" w:line="240" w:lineRule="auto"/>
        <w:jc w:val="center"/>
        <w:rPr>
          <w:rFonts w:ascii="Times New Roman" w:hAnsi="Times New Roman" w:cs="Times New Roman"/>
          <w:b/>
          <w:sz w:val="28"/>
          <w:szCs w:val="28"/>
        </w:rPr>
      </w:pPr>
    </w:p>
    <w:p w:rsidR="00FA2929" w:rsidRDefault="00FA2929" w:rsidP="002E1DC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Паспорт подпрограммы</w:t>
      </w:r>
    </w:p>
    <w:p w:rsidR="003A3A98" w:rsidRDefault="003A3A98" w:rsidP="002E1DCB">
      <w:pPr>
        <w:spacing w:after="0" w:line="240" w:lineRule="auto"/>
        <w:jc w:val="center"/>
        <w:rPr>
          <w:rFonts w:ascii="Times New Roman" w:hAnsi="Times New Roman" w:cs="Times New Roman"/>
          <w:b/>
          <w:sz w:val="28"/>
          <w:szCs w:val="28"/>
        </w:rPr>
      </w:pPr>
    </w:p>
    <w:p w:rsidR="003A3A98" w:rsidRDefault="003A3A98" w:rsidP="002E1DCB">
      <w:pPr>
        <w:spacing w:after="0" w:line="240" w:lineRule="auto"/>
        <w:jc w:val="center"/>
        <w:rPr>
          <w:rFonts w:ascii="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9"/>
        <w:gridCol w:w="6388"/>
      </w:tblGrid>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spacing w:after="0" w:line="240" w:lineRule="auto"/>
              <w:jc w:val="both"/>
              <w:rPr>
                <w:rFonts w:ascii="Times New Roman" w:hAnsi="Times New Roman" w:cs="Times New Roman"/>
                <w:b/>
                <w:i/>
                <w:sz w:val="28"/>
                <w:szCs w:val="28"/>
              </w:rPr>
            </w:pPr>
            <w:r w:rsidRPr="00B213CC">
              <w:rPr>
                <w:rFonts w:ascii="Times New Roman" w:hAnsi="Times New Roman" w:cs="Times New Roman"/>
                <w:b/>
                <w:i/>
                <w:sz w:val="28"/>
                <w:szCs w:val="28"/>
              </w:rPr>
              <w:t>Наименование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«Создание условий для обеспечения доступным и комфортным жильем граждан Большесолдатского района Курской области»</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Заказчик</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Большесолдатского района Курской области </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Разработчик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ED2C56"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Управление </w:t>
            </w:r>
            <w:r w:rsidRPr="001A387F">
              <w:rPr>
                <w:rFonts w:ascii="Times New Roman" w:hAnsi="Times New Roman" w:cs="Times New Roman"/>
                <w:sz w:val="28"/>
                <w:szCs w:val="28"/>
              </w:rPr>
              <w:t xml:space="preserve"> по вопросам строительства, ЖКХ, промышленности, транспорта, связи, градостроительства Администрации Большесолдатского района Курской области</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Цель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-модернизация объектов коммунальной инфраструктуры;</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-комплексное освоение и развитие территорий в целях жилищного строительства.</w:t>
            </w:r>
          </w:p>
        </w:tc>
      </w:tr>
      <w:tr w:rsidR="00FA2929" w:rsidTr="00241F40">
        <w:tc>
          <w:tcPr>
            <w:tcW w:w="1561" w:type="pct"/>
            <w:vMerge w:val="restar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Задачи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молодым семьям – участникам подпрограммы социальных выплат на приобретение  жилья </w:t>
            </w:r>
            <w:proofErr w:type="spellStart"/>
            <w:r>
              <w:rPr>
                <w:rFonts w:ascii="Times New Roman" w:hAnsi="Times New Roman" w:cs="Times New Roman"/>
                <w:sz w:val="28"/>
                <w:szCs w:val="28"/>
              </w:rPr>
              <w:t>экономкласса</w:t>
            </w:r>
            <w:proofErr w:type="spellEnd"/>
            <w:r>
              <w:rPr>
                <w:rFonts w:ascii="Times New Roman" w:hAnsi="Times New Roman" w:cs="Times New Roman"/>
                <w:sz w:val="28"/>
                <w:szCs w:val="28"/>
              </w:rPr>
              <w:t xml:space="preserve"> или строительство индивидуального жилого дома.</w:t>
            </w:r>
          </w:p>
        </w:tc>
      </w:tr>
      <w:tr w:rsidR="00FA2929" w:rsidTr="00241F40">
        <w:tc>
          <w:tcPr>
            <w:tcW w:w="0" w:type="auto"/>
            <w:vMerge/>
            <w:tcBorders>
              <w:top w:val="single" w:sz="4" w:space="0" w:color="auto"/>
              <w:left w:val="single" w:sz="4" w:space="0" w:color="auto"/>
              <w:bottom w:val="single" w:sz="4" w:space="0" w:color="auto"/>
              <w:right w:val="single" w:sz="4" w:space="0" w:color="auto"/>
            </w:tcBorders>
            <w:vAlign w:val="center"/>
            <w:hideMark/>
          </w:tcPr>
          <w:p w:rsidR="00FA2929" w:rsidRPr="002B7D20" w:rsidRDefault="00FA2929" w:rsidP="00241F40">
            <w:pPr>
              <w:spacing w:after="0" w:line="240" w:lineRule="auto"/>
              <w:rPr>
                <w:rFonts w:ascii="Times New Roman" w:hAnsi="Times New Roman" w:cs="Times New Roman"/>
                <w:b/>
                <w:i/>
                <w:sz w:val="28"/>
                <w:szCs w:val="28"/>
              </w:rPr>
            </w:pP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кредита и займы, в том числе ипотечных жилищных кредитов для приобретения жилья или строительства индивидуального жилья.</w:t>
            </w:r>
          </w:p>
          <w:p w:rsidR="00FA2929" w:rsidRDefault="00FA2929" w:rsidP="00023BD6">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Сроки реализации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ED2C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r w:rsidR="00ED2C56">
              <w:rPr>
                <w:rFonts w:ascii="Times New Roman" w:hAnsi="Times New Roman" w:cs="Times New Roman"/>
                <w:sz w:val="28"/>
                <w:szCs w:val="28"/>
              </w:rPr>
              <w:t>20</w:t>
            </w:r>
            <w:r w:rsidR="0007502B">
              <w:rPr>
                <w:rFonts w:ascii="Times New Roman" w:hAnsi="Times New Roman" w:cs="Times New Roman"/>
                <w:sz w:val="28"/>
                <w:szCs w:val="28"/>
              </w:rPr>
              <w:t xml:space="preserve"> – 202</w:t>
            </w:r>
            <w:r w:rsidR="00ED2C56">
              <w:rPr>
                <w:rFonts w:ascii="Times New Roman" w:hAnsi="Times New Roman" w:cs="Times New Roman"/>
                <w:sz w:val="28"/>
                <w:szCs w:val="28"/>
              </w:rPr>
              <w:t>2</w:t>
            </w:r>
            <w:r>
              <w:rPr>
                <w:rFonts w:ascii="Times New Roman" w:hAnsi="Times New Roman" w:cs="Times New Roman"/>
                <w:sz w:val="28"/>
                <w:szCs w:val="28"/>
              </w:rPr>
              <w:t>г.</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Исполнители основных мероприятий</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Управление </w:t>
            </w:r>
            <w:r w:rsidR="00ED2C56" w:rsidRPr="001A387F">
              <w:rPr>
                <w:rFonts w:ascii="Times New Roman" w:hAnsi="Times New Roman" w:cs="Times New Roman"/>
                <w:sz w:val="28"/>
                <w:szCs w:val="28"/>
              </w:rPr>
              <w:t xml:space="preserve">по вопросам строительства, ЖКХ, промышленности, транспорта, связи, градостроительства Администрации </w:t>
            </w:r>
            <w:r w:rsidR="00ED2C56" w:rsidRPr="001A387F">
              <w:rPr>
                <w:rFonts w:ascii="Times New Roman" w:hAnsi="Times New Roman" w:cs="Times New Roman"/>
                <w:sz w:val="28"/>
                <w:szCs w:val="28"/>
              </w:rPr>
              <w:lastRenderedPageBreak/>
              <w:t>Большесолдатского района Курской области</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lastRenderedPageBreak/>
              <w:t>Источники финансирования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Федеральный,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Областной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Местный бюджет</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Объемы финансирования</w:t>
            </w:r>
          </w:p>
        </w:tc>
        <w:tc>
          <w:tcPr>
            <w:tcW w:w="3439" w:type="pct"/>
            <w:tcBorders>
              <w:top w:val="single" w:sz="4" w:space="0" w:color="auto"/>
              <w:left w:val="single" w:sz="4" w:space="0" w:color="auto"/>
              <w:bottom w:val="single" w:sz="4" w:space="0" w:color="auto"/>
              <w:right w:val="single" w:sz="4" w:space="0" w:color="auto"/>
            </w:tcBorders>
          </w:tcPr>
          <w:p w:rsidR="000C2354" w:rsidRDefault="000C2354" w:rsidP="000C2354">
            <w:pPr>
              <w:pStyle w:val="ConsPlusNonformat"/>
              <w:ind w:right="67"/>
              <w:rPr>
                <w:rFonts w:ascii="Times New Roman" w:hAnsi="Times New Roman" w:cs="Times New Roman"/>
                <w:sz w:val="28"/>
                <w:szCs w:val="28"/>
              </w:rPr>
            </w:pPr>
            <w:r w:rsidRPr="00826A26">
              <w:rPr>
                <w:rFonts w:ascii="Times New Roman" w:hAnsi="Times New Roman" w:cs="Times New Roman"/>
                <w:sz w:val="28"/>
                <w:szCs w:val="28"/>
              </w:rPr>
              <w:t xml:space="preserve">Общий объем финансирования </w:t>
            </w:r>
            <w:r>
              <w:rPr>
                <w:rFonts w:ascii="Times New Roman" w:hAnsi="Times New Roman" w:cs="Times New Roman"/>
                <w:sz w:val="28"/>
                <w:szCs w:val="28"/>
              </w:rPr>
              <w:t>подп</w:t>
            </w:r>
            <w:r w:rsidRPr="00826A26">
              <w:rPr>
                <w:rFonts w:ascii="Times New Roman" w:hAnsi="Times New Roman" w:cs="Times New Roman"/>
                <w:sz w:val="28"/>
                <w:szCs w:val="28"/>
              </w:rPr>
              <w:t xml:space="preserve">рограммы за счет средств бюджета Большесолдатского района  составляет </w:t>
            </w:r>
            <w:r w:rsidR="00D564C0">
              <w:rPr>
                <w:rFonts w:ascii="Times New Roman" w:hAnsi="Times New Roman" w:cs="Times New Roman"/>
                <w:sz w:val="28"/>
                <w:szCs w:val="28"/>
              </w:rPr>
              <w:t>3 802,952</w:t>
            </w:r>
            <w:r>
              <w:rPr>
                <w:rFonts w:ascii="Times New Roman" w:hAnsi="Times New Roman" w:cs="Times New Roman"/>
                <w:sz w:val="28"/>
                <w:szCs w:val="28"/>
              </w:rPr>
              <w:t xml:space="preserve"> тыс. руб.,  из них средства областного бюджета -</w:t>
            </w:r>
            <w:r w:rsidR="00D564C0">
              <w:rPr>
                <w:rFonts w:ascii="Times New Roman" w:hAnsi="Times New Roman" w:cs="Times New Roman"/>
                <w:sz w:val="28"/>
                <w:szCs w:val="28"/>
              </w:rPr>
              <w:t>750,902</w:t>
            </w:r>
            <w:r>
              <w:rPr>
                <w:rFonts w:ascii="Times New Roman" w:hAnsi="Times New Roman" w:cs="Times New Roman"/>
                <w:sz w:val="28"/>
                <w:szCs w:val="28"/>
              </w:rPr>
              <w:t xml:space="preserve"> </w:t>
            </w:r>
            <w:r>
              <w:rPr>
                <w:rFonts w:ascii="Times New Roman" w:hAnsi="Times New Roman" w:cs="Times New Roman"/>
                <w:sz w:val="24"/>
                <w:szCs w:val="24"/>
              </w:rPr>
              <w:t xml:space="preserve"> </w:t>
            </w:r>
            <w:r>
              <w:rPr>
                <w:rFonts w:ascii="Times New Roman" w:hAnsi="Times New Roman" w:cs="Times New Roman"/>
                <w:sz w:val="28"/>
                <w:szCs w:val="28"/>
              </w:rPr>
              <w:t>тыс.руб., средства местного бюджета – 3</w:t>
            </w:r>
            <w:r w:rsidR="00D564C0">
              <w:rPr>
                <w:rFonts w:ascii="Times New Roman" w:hAnsi="Times New Roman" w:cs="Times New Roman"/>
                <w:sz w:val="28"/>
                <w:szCs w:val="28"/>
              </w:rPr>
              <w:t> </w:t>
            </w:r>
            <w:r>
              <w:rPr>
                <w:rFonts w:ascii="Times New Roman" w:hAnsi="Times New Roman" w:cs="Times New Roman"/>
                <w:sz w:val="28"/>
                <w:szCs w:val="28"/>
              </w:rPr>
              <w:t>05</w:t>
            </w:r>
            <w:r w:rsidR="00D564C0">
              <w:rPr>
                <w:rFonts w:ascii="Times New Roman" w:hAnsi="Times New Roman" w:cs="Times New Roman"/>
                <w:sz w:val="28"/>
                <w:szCs w:val="28"/>
              </w:rPr>
              <w:t>2,05</w:t>
            </w:r>
            <w:r>
              <w:rPr>
                <w:rFonts w:ascii="Times New Roman" w:hAnsi="Times New Roman" w:cs="Times New Roman"/>
                <w:sz w:val="28"/>
                <w:szCs w:val="28"/>
              </w:rPr>
              <w:t xml:space="preserve">  </w:t>
            </w:r>
            <w:r w:rsidRPr="00907105">
              <w:rPr>
                <w:rFonts w:ascii="Times New Roman" w:hAnsi="Times New Roman" w:cs="Times New Roman"/>
                <w:sz w:val="28"/>
                <w:szCs w:val="28"/>
              </w:rPr>
              <w:t>тыс.руб</w:t>
            </w:r>
            <w:r>
              <w:rPr>
                <w:rFonts w:ascii="Times New Roman" w:hAnsi="Times New Roman" w:cs="Times New Roman"/>
                <w:sz w:val="24"/>
                <w:szCs w:val="24"/>
              </w:rPr>
              <w:t>.</w:t>
            </w:r>
          </w:p>
          <w:p w:rsidR="000C2354" w:rsidRDefault="000C2354" w:rsidP="000C2354">
            <w:pPr>
              <w:spacing w:after="0" w:line="240" w:lineRule="auto"/>
              <w:jc w:val="both"/>
              <w:rPr>
                <w:rFonts w:ascii="Times New Roman" w:hAnsi="Times New Roman" w:cs="Times New Roman"/>
                <w:sz w:val="28"/>
                <w:szCs w:val="28"/>
              </w:rPr>
            </w:pPr>
          </w:p>
          <w:p w:rsidR="000C2354" w:rsidRDefault="000C2354" w:rsidP="000C2354">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0C2354" w:rsidRDefault="000C2354" w:rsidP="000C2354">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w:t>
            </w:r>
            <w:r>
              <w:rPr>
                <w:rFonts w:ascii="Times New Roman" w:hAnsi="Times New Roman" w:cs="Times New Roman"/>
                <w:sz w:val="28"/>
                <w:szCs w:val="28"/>
              </w:rPr>
              <w:t>20</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00920A61">
              <w:rPr>
                <w:rFonts w:ascii="Times New Roman" w:hAnsi="Times New Roman" w:cs="Times New Roman"/>
                <w:sz w:val="28"/>
                <w:szCs w:val="28"/>
              </w:rPr>
              <w:t>1 961,332</w:t>
            </w:r>
            <w:r>
              <w:rPr>
                <w:rFonts w:ascii="Times New Roman" w:hAnsi="Times New Roman" w:cs="Times New Roman"/>
                <w:sz w:val="28"/>
                <w:szCs w:val="28"/>
              </w:rPr>
              <w:t xml:space="preserve"> тыс. руб., из них средства областного бюджета – </w:t>
            </w:r>
            <w:r w:rsidR="00920A61">
              <w:rPr>
                <w:rFonts w:ascii="Times New Roman" w:hAnsi="Times New Roman" w:cs="Times New Roman"/>
                <w:sz w:val="28"/>
                <w:szCs w:val="28"/>
              </w:rPr>
              <w:t>658,972</w:t>
            </w:r>
            <w:r>
              <w:rPr>
                <w:rFonts w:ascii="Times New Roman" w:hAnsi="Times New Roman" w:cs="Times New Roman"/>
                <w:sz w:val="24"/>
                <w:szCs w:val="24"/>
              </w:rPr>
              <w:t xml:space="preserve"> </w:t>
            </w:r>
            <w:r>
              <w:rPr>
                <w:rFonts w:ascii="Times New Roman" w:hAnsi="Times New Roman" w:cs="Times New Roman"/>
                <w:sz w:val="28"/>
                <w:szCs w:val="28"/>
              </w:rPr>
              <w:t>тыс.руб., средства местного бюджета – 130</w:t>
            </w:r>
            <w:r w:rsidR="00920A61">
              <w:rPr>
                <w:rFonts w:ascii="Times New Roman" w:hAnsi="Times New Roman" w:cs="Times New Roman"/>
                <w:sz w:val="28"/>
                <w:szCs w:val="28"/>
              </w:rPr>
              <w:t>2,36</w:t>
            </w:r>
            <w:r>
              <w:rPr>
                <w:rFonts w:ascii="Times New Roman" w:hAnsi="Times New Roman" w:cs="Times New Roman"/>
                <w:sz w:val="28"/>
                <w:szCs w:val="28"/>
              </w:rPr>
              <w:t xml:space="preserve">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r>
              <w:rPr>
                <w:rFonts w:ascii="Times New Roman" w:hAnsi="Times New Roman" w:cs="Times New Roman"/>
                <w:sz w:val="28"/>
                <w:szCs w:val="28"/>
              </w:rPr>
              <w:b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966,775</w:t>
            </w:r>
            <w:r w:rsidRPr="00826A26">
              <w:rPr>
                <w:rFonts w:ascii="Times New Roman" w:hAnsi="Times New Roman" w:cs="Times New Roman"/>
                <w:sz w:val="28"/>
                <w:szCs w:val="28"/>
              </w:rPr>
              <w:t xml:space="preserve"> тыс. руб. </w:t>
            </w:r>
            <w:r>
              <w:rPr>
                <w:rFonts w:ascii="Times New Roman" w:hAnsi="Times New Roman" w:cs="Times New Roman"/>
                <w:sz w:val="28"/>
                <w:szCs w:val="28"/>
              </w:rPr>
              <w:t xml:space="preserve"> из них средства областного бюджета – 91,93</w:t>
            </w:r>
            <w:r>
              <w:rPr>
                <w:rFonts w:ascii="Times New Roman" w:hAnsi="Times New Roman" w:cs="Times New Roman"/>
                <w:sz w:val="24"/>
                <w:szCs w:val="24"/>
              </w:rPr>
              <w:t xml:space="preserve"> </w:t>
            </w:r>
            <w:r>
              <w:rPr>
                <w:rFonts w:ascii="Times New Roman" w:hAnsi="Times New Roman" w:cs="Times New Roman"/>
                <w:sz w:val="28"/>
                <w:szCs w:val="28"/>
              </w:rPr>
              <w:t>тыс.руб., с</w:t>
            </w:r>
            <w:r w:rsidR="00D564C0">
              <w:rPr>
                <w:rFonts w:ascii="Times New Roman" w:hAnsi="Times New Roman" w:cs="Times New Roman"/>
                <w:sz w:val="28"/>
                <w:szCs w:val="28"/>
              </w:rPr>
              <w:t>редства местного бюджета – 874,8</w:t>
            </w:r>
            <w:r>
              <w:rPr>
                <w:rFonts w:ascii="Times New Roman" w:hAnsi="Times New Roman" w:cs="Times New Roman"/>
                <w:sz w:val="28"/>
                <w:szCs w:val="28"/>
              </w:rPr>
              <w:t xml:space="preserve">45 </w:t>
            </w:r>
            <w:r w:rsidRPr="00907105">
              <w:rPr>
                <w:rFonts w:ascii="Times New Roman" w:hAnsi="Times New Roman" w:cs="Times New Roman"/>
                <w:sz w:val="28"/>
                <w:szCs w:val="28"/>
              </w:rPr>
              <w:t>тыс.руб</w:t>
            </w:r>
            <w:r>
              <w:rPr>
                <w:rFonts w:ascii="Times New Roman" w:hAnsi="Times New Roman" w:cs="Times New Roman"/>
                <w:sz w:val="24"/>
                <w:szCs w:val="24"/>
              </w:rPr>
              <w:t>.</w:t>
            </w:r>
          </w:p>
          <w:p w:rsidR="00FA2929" w:rsidRDefault="000C2354" w:rsidP="000C2354">
            <w:pPr>
              <w:tabs>
                <w:tab w:val="left" w:pos="435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2022 </w:t>
            </w:r>
            <w:r w:rsidRPr="00826A26">
              <w:rPr>
                <w:rFonts w:ascii="Times New Roman" w:hAnsi="Times New Roman" w:cs="Times New Roman"/>
                <w:sz w:val="28"/>
                <w:szCs w:val="28"/>
              </w:rPr>
              <w:t xml:space="preserve">– </w:t>
            </w:r>
            <w:r w:rsidR="00354A66">
              <w:rPr>
                <w:rFonts w:ascii="Times New Roman" w:hAnsi="Times New Roman" w:cs="Times New Roman"/>
                <w:sz w:val="28"/>
                <w:szCs w:val="28"/>
              </w:rPr>
              <w:t>874,8</w:t>
            </w:r>
            <w:r>
              <w:rPr>
                <w:rFonts w:ascii="Times New Roman" w:hAnsi="Times New Roman" w:cs="Times New Roman"/>
                <w:sz w:val="28"/>
                <w:szCs w:val="28"/>
              </w:rPr>
              <w:t>45</w:t>
            </w:r>
            <w:r w:rsidRPr="00826A26">
              <w:rPr>
                <w:rFonts w:ascii="Times New Roman" w:hAnsi="Times New Roman" w:cs="Times New Roman"/>
                <w:sz w:val="28"/>
                <w:szCs w:val="28"/>
              </w:rPr>
              <w:t xml:space="preserve"> тыс. руб.</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Ожидаемые конечные результаты реализации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успешное выполнение мероприятий подпрограммы позволит:</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-обеспечить жильем молодые семьи;</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-создаст условия для повышения уровня обеспеченности      жильем молодых семей;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-привлечь в жилищную сферу дополнительные финансовые средства кредитных и других организаций, предоставляющих жилищные кредиты и займы, в том числе ипотечные, а также собственные средства граждан;</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укрепить семейные отношения и снизить социальную напряженность в обществе;</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-улучшить демографическую ситуацию в муниципальном образовании.</w:t>
            </w:r>
          </w:p>
          <w:p w:rsidR="00FA2929" w:rsidRDefault="00FA2929" w:rsidP="00D97D22">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-повысит уровень комфортного проживания жителей Большесолдатского района;</w:t>
            </w:r>
          </w:p>
        </w:tc>
      </w:tr>
    </w:tbl>
    <w:p w:rsidR="00FA2929" w:rsidRDefault="00FA2929" w:rsidP="00FA2929">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2E1DCB" w:rsidRDefault="002E1DCB" w:rsidP="00FA2929">
      <w:pPr>
        <w:spacing w:after="0" w:line="240" w:lineRule="auto"/>
        <w:rPr>
          <w:rFonts w:ascii="Times New Roman" w:hAnsi="Times New Roman" w:cs="Times New Roman"/>
          <w:b/>
          <w:sz w:val="28"/>
          <w:szCs w:val="28"/>
        </w:rPr>
      </w:pPr>
    </w:p>
    <w:p w:rsidR="00FA2929" w:rsidRDefault="00FA2929" w:rsidP="002E1DCB">
      <w:pPr>
        <w:pStyle w:val="a6"/>
        <w:numPr>
          <w:ilvl w:val="0"/>
          <w:numId w:val="5"/>
        </w:numPr>
        <w:suppressAutoHyphens/>
        <w:spacing w:after="0" w:line="240" w:lineRule="auto"/>
        <w:contextualSpacing w:val="0"/>
        <w:jc w:val="center"/>
        <w:rPr>
          <w:rFonts w:ascii="Times New Roman" w:hAnsi="Times New Roman" w:cs="Times New Roman"/>
          <w:b/>
          <w:sz w:val="28"/>
          <w:szCs w:val="28"/>
        </w:rPr>
      </w:pPr>
      <w:r w:rsidRPr="002B7D20">
        <w:rPr>
          <w:rFonts w:ascii="Times New Roman" w:hAnsi="Times New Roman" w:cs="Times New Roman"/>
          <w:b/>
          <w:sz w:val="28"/>
          <w:szCs w:val="28"/>
        </w:rPr>
        <w:t>Характеристика подпрограммы 1. «Создание условий для обеспечения доступным и комфортным жильем граждан Большесолдатского района Курской области»</w:t>
      </w:r>
    </w:p>
    <w:p w:rsidR="002E1DCB" w:rsidRPr="002E1DCB" w:rsidRDefault="002E1DCB" w:rsidP="002E1DCB">
      <w:pPr>
        <w:pStyle w:val="a6"/>
        <w:suppressAutoHyphens/>
        <w:spacing w:after="0" w:line="240" w:lineRule="auto"/>
        <w:contextualSpacing w:val="0"/>
        <w:rPr>
          <w:rFonts w:ascii="Times New Roman" w:hAnsi="Times New Roman" w:cs="Times New Roman"/>
          <w:b/>
          <w:sz w:val="28"/>
          <w:szCs w:val="28"/>
        </w:rPr>
      </w:pP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Важнейшая роль в социальном переустройстве общества отводится молодой семье. Именно в ней, как в зеркале, видны все противоречия и проблемы общества. В этой связи очень важно поддержать молодую семью. Принципиальная важность комплексной поддержки молодой семьи исходит из ее специфических особенностей, которые определяются тем, </w:t>
      </w:r>
      <w:r>
        <w:rPr>
          <w:rFonts w:ascii="Times New Roman" w:hAnsi="Times New Roman" w:cs="Times New Roman"/>
          <w:sz w:val="28"/>
          <w:szCs w:val="28"/>
        </w:rPr>
        <w:lastRenderedPageBreak/>
        <w:t>что данная категория семей находится в процессе становления, интенсивного развития, нестабильности отношений между ее членами.</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значить,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2E1DCB" w:rsidRDefault="00FA2929" w:rsidP="003A3A9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рамках подпрограммы 1. «Создание условий для обеспечения доступным и комфортным жильем граждан Большесолдатского района  Курской области» предлагается реализация следующих основных мероприятий:</w:t>
      </w:r>
    </w:p>
    <w:p w:rsidR="000C2354" w:rsidRDefault="000C2354" w:rsidP="00FA2929">
      <w:pPr>
        <w:pStyle w:val="ConsPlusNormal0"/>
        <w:jc w:val="both"/>
        <w:rPr>
          <w:rFonts w:ascii="Times New Roman" w:hAnsi="Times New Roman" w:cs="Times New Roman"/>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основное мероприятие 1. </w:t>
      </w:r>
      <w:r w:rsidRPr="00286CCE">
        <w:rPr>
          <w:rFonts w:ascii="Times New Roman" w:hAnsi="Times New Roman" w:cs="Times New Roman"/>
          <w:bCs/>
          <w:i/>
          <w:sz w:val="28"/>
          <w:szCs w:val="28"/>
        </w:rPr>
        <w:t>«Государственная поддержка молодых семей в улучшении жилищных условий»</w:t>
      </w:r>
      <w:r w:rsidR="003A5784">
        <w:rPr>
          <w:rFonts w:ascii="Times New Roman" w:hAnsi="Times New Roman" w:cs="Times New Roman"/>
          <w:bCs/>
          <w:i/>
          <w:sz w:val="28"/>
          <w:szCs w:val="28"/>
        </w:rPr>
        <w:t xml:space="preserve"> (по направлению реализация мероприятий по обеспечению жильем молодых семей)</w:t>
      </w:r>
      <w:r w:rsidRPr="00286CCE">
        <w:rPr>
          <w:rFonts w:ascii="Times New Roman" w:hAnsi="Times New Roman" w:cs="Times New Roman"/>
          <w:bCs/>
          <w:i/>
          <w:sz w:val="28"/>
          <w:szCs w:val="28"/>
        </w:rPr>
        <w:t>.</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Основное мероприятие направлено на оказание поддержки в решении жилищной проблемы молодых семей, проживающих на территории  Большесолдатского района Курской области и признанных в установленном порядке нуждающимися в улучшении жилищных условий.</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Реализация мероприятия будет осуществляться посредством: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расходных обязательств из средств местного бюджета по предоставлению социальных выплат на приобретение жилья молодым семьям;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ожидаемым непосредственным результатом реализации данного мероприятия является улучшение жилищных условий молодых семей.</w:t>
      </w:r>
    </w:p>
    <w:p w:rsidR="00D97D22" w:rsidRDefault="00D97D22" w:rsidP="00D97D22">
      <w:pPr>
        <w:autoSpaceDE w:val="0"/>
        <w:autoSpaceDN w:val="0"/>
        <w:adjustRightInd w:val="0"/>
        <w:spacing w:after="0" w:line="240" w:lineRule="auto"/>
        <w:ind w:firstLine="540"/>
        <w:jc w:val="center"/>
        <w:rPr>
          <w:rFonts w:ascii="Times New Roman" w:hAnsi="Times New Roman" w:cs="Times New Roman"/>
          <w:sz w:val="28"/>
          <w:szCs w:val="28"/>
        </w:rPr>
      </w:pPr>
    </w:p>
    <w:p w:rsidR="00FA2929" w:rsidRDefault="00FA2929" w:rsidP="00D97D22">
      <w:pPr>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(планируемое количество </w:t>
      </w:r>
      <w:r w:rsidR="00ED2C56">
        <w:rPr>
          <w:rFonts w:ascii="Times New Roman" w:hAnsi="Times New Roman" w:cs="Times New Roman"/>
          <w:sz w:val="28"/>
          <w:szCs w:val="28"/>
        </w:rPr>
        <w:t>семей</w:t>
      </w:r>
      <w:r>
        <w:rPr>
          <w:rFonts w:ascii="Times New Roman" w:hAnsi="Times New Roman" w:cs="Times New Roman"/>
          <w:sz w:val="28"/>
          <w:szCs w:val="28"/>
        </w:rPr>
        <w:t>, обеспеченных жильем)</w:t>
      </w:r>
    </w:p>
    <w:p w:rsidR="000C2354" w:rsidRDefault="000C2354" w:rsidP="00D97D22">
      <w:pPr>
        <w:autoSpaceDE w:val="0"/>
        <w:autoSpaceDN w:val="0"/>
        <w:adjustRightInd w:val="0"/>
        <w:spacing w:after="0" w:line="240" w:lineRule="auto"/>
        <w:ind w:firstLine="54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7"/>
        <w:gridCol w:w="1830"/>
        <w:gridCol w:w="1830"/>
        <w:gridCol w:w="1830"/>
      </w:tblGrid>
      <w:tr w:rsidR="00FA2929" w:rsidRPr="00286CCE" w:rsidTr="00ED2C56">
        <w:trPr>
          <w:cantSplit/>
          <w:trHeight w:val="390"/>
        </w:trPr>
        <w:tc>
          <w:tcPr>
            <w:tcW w:w="0" w:type="auto"/>
            <w:vMerge w:val="restart"/>
            <w:tcBorders>
              <w:top w:val="single" w:sz="4" w:space="0" w:color="auto"/>
              <w:left w:val="single" w:sz="4" w:space="0" w:color="auto"/>
              <w:bottom w:val="single" w:sz="4" w:space="0" w:color="auto"/>
              <w:right w:val="single" w:sz="4" w:space="0" w:color="auto"/>
            </w:tcBorders>
            <w:hideMark/>
          </w:tcPr>
          <w:p w:rsidR="00FA2929" w:rsidRPr="00286CCE" w:rsidRDefault="00FA2929" w:rsidP="00ED2C5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Всего з</w:t>
            </w:r>
            <w:r w:rsidR="00E70FE7">
              <w:rPr>
                <w:rFonts w:ascii="Times New Roman" w:hAnsi="Times New Roman" w:cs="Times New Roman"/>
                <w:sz w:val="24"/>
                <w:szCs w:val="24"/>
              </w:rPr>
              <w:t>а период 20</w:t>
            </w:r>
            <w:r w:rsidR="00ED2C56">
              <w:rPr>
                <w:rFonts w:ascii="Times New Roman" w:hAnsi="Times New Roman" w:cs="Times New Roman"/>
                <w:sz w:val="24"/>
                <w:szCs w:val="24"/>
              </w:rPr>
              <w:t>20</w:t>
            </w:r>
            <w:r w:rsidRPr="00286CCE">
              <w:rPr>
                <w:rFonts w:ascii="Times New Roman" w:hAnsi="Times New Roman" w:cs="Times New Roman"/>
                <w:sz w:val="24"/>
                <w:szCs w:val="24"/>
              </w:rPr>
              <w:t>-20</w:t>
            </w:r>
            <w:r w:rsidR="00ED2C56">
              <w:rPr>
                <w:rFonts w:ascii="Times New Roman" w:hAnsi="Times New Roman" w:cs="Times New Roman"/>
                <w:sz w:val="24"/>
                <w:szCs w:val="24"/>
              </w:rPr>
              <w:t>22</w:t>
            </w:r>
            <w:r w:rsidRPr="00286CCE">
              <w:rPr>
                <w:rFonts w:ascii="Times New Roman" w:hAnsi="Times New Roman" w:cs="Times New Roman"/>
                <w:sz w:val="24"/>
                <w:szCs w:val="24"/>
              </w:rPr>
              <w:t xml:space="preserve"> годы</w:t>
            </w:r>
          </w:p>
        </w:tc>
        <w:tc>
          <w:tcPr>
            <w:tcW w:w="5489" w:type="dxa"/>
            <w:gridSpan w:val="3"/>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в том числе:</w:t>
            </w:r>
          </w:p>
        </w:tc>
      </w:tr>
      <w:tr w:rsidR="00ED2C56" w:rsidTr="00913F2B">
        <w:trPr>
          <w:cantSplit/>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spacing w:after="0" w:line="240" w:lineRule="auto"/>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ED2C56" w:rsidRPr="00286CCE" w:rsidRDefault="00ED2C56" w:rsidP="00ED2C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 год</w:t>
            </w:r>
          </w:p>
        </w:tc>
        <w:tc>
          <w:tcPr>
            <w:tcW w:w="0" w:type="auto"/>
            <w:tcBorders>
              <w:top w:val="single" w:sz="4" w:space="0" w:color="auto"/>
              <w:left w:val="single" w:sz="4" w:space="0" w:color="auto"/>
              <w:bottom w:val="single" w:sz="4" w:space="0" w:color="auto"/>
              <w:right w:val="single" w:sz="4" w:space="0" w:color="auto"/>
            </w:tcBorders>
          </w:tcPr>
          <w:p w:rsidR="00ED2C56" w:rsidRPr="00286CCE" w:rsidRDefault="00ED2C56" w:rsidP="00ED2C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 год</w:t>
            </w:r>
          </w:p>
        </w:tc>
        <w:tc>
          <w:tcPr>
            <w:tcW w:w="0" w:type="auto"/>
            <w:tcBorders>
              <w:top w:val="single" w:sz="4" w:space="0" w:color="auto"/>
              <w:left w:val="single" w:sz="4" w:space="0" w:color="auto"/>
              <w:bottom w:val="single" w:sz="4" w:space="0" w:color="auto"/>
              <w:right w:val="single" w:sz="4" w:space="0" w:color="auto"/>
            </w:tcBorders>
            <w:hideMark/>
          </w:tcPr>
          <w:p w:rsidR="00ED2C56" w:rsidRPr="00286CCE" w:rsidRDefault="00ED2C56"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r w:rsidRPr="00286CCE">
              <w:rPr>
                <w:rFonts w:ascii="Times New Roman" w:hAnsi="Times New Roman" w:cs="Times New Roman"/>
                <w:sz w:val="24"/>
                <w:szCs w:val="24"/>
              </w:rPr>
              <w:t xml:space="preserve"> год</w:t>
            </w:r>
          </w:p>
        </w:tc>
      </w:tr>
      <w:tr w:rsidR="00ED2C56" w:rsidTr="00913F2B">
        <w:trPr>
          <w:cantSplit/>
          <w:trHeight w:val="390"/>
        </w:trPr>
        <w:tc>
          <w:tcPr>
            <w:tcW w:w="0" w:type="auto"/>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ED2C56" w:rsidRPr="00286CCE" w:rsidRDefault="00ED2C56"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bl>
    <w:p w:rsidR="00E70FE7" w:rsidRDefault="00E70FE7" w:rsidP="00D97D22">
      <w:pPr>
        <w:autoSpaceDE w:val="0"/>
        <w:autoSpaceDN w:val="0"/>
        <w:adjustRightInd w:val="0"/>
        <w:spacing w:after="0" w:line="240" w:lineRule="auto"/>
        <w:rPr>
          <w:rFonts w:ascii="Times New Roman" w:hAnsi="Times New Roman" w:cs="Times New Roman"/>
          <w:sz w:val="28"/>
          <w:szCs w:val="28"/>
        </w:rPr>
      </w:pPr>
    </w:p>
    <w:p w:rsidR="000C2354" w:rsidRDefault="000C2354" w:rsidP="00D97D22">
      <w:pPr>
        <w:autoSpaceDE w:val="0"/>
        <w:autoSpaceDN w:val="0"/>
        <w:adjustRightInd w:val="0"/>
        <w:spacing w:after="0" w:line="240" w:lineRule="auto"/>
        <w:jc w:val="center"/>
        <w:rPr>
          <w:rFonts w:ascii="Times New Roman" w:hAnsi="Times New Roman" w:cs="Times New Roman"/>
          <w:sz w:val="28"/>
          <w:szCs w:val="28"/>
        </w:rPr>
      </w:pPr>
    </w:p>
    <w:p w:rsidR="000C2354" w:rsidRDefault="000C2354" w:rsidP="00D97D22">
      <w:pPr>
        <w:autoSpaceDE w:val="0"/>
        <w:autoSpaceDN w:val="0"/>
        <w:adjustRightInd w:val="0"/>
        <w:spacing w:after="0" w:line="240" w:lineRule="auto"/>
        <w:jc w:val="center"/>
        <w:rPr>
          <w:rFonts w:ascii="Times New Roman" w:hAnsi="Times New Roman" w:cs="Times New Roman"/>
          <w:sz w:val="28"/>
          <w:szCs w:val="28"/>
        </w:rPr>
      </w:pPr>
    </w:p>
    <w:p w:rsidR="000C2354" w:rsidRDefault="000C2354" w:rsidP="00D97D22">
      <w:pPr>
        <w:autoSpaceDE w:val="0"/>
        <w:autoSpaceDN w:val="0"/>
        <w:adjustRightInd w:val="0"/>
        <w:spacing w:after="0" w:line="240" w:lineRule="auto"/>
        <w:jc w:val="center"/>
        <w:rPr>
          <w:rFonts w:ascii="Times New Roman" w:hAnsi="Times New Roman" w:cs="Times New Roman"/>
          <w:sz w:val="28"/>
          <w:szCs w:val="28"/>
        </w:rPr>
      </w:pPr>
    </w:p>
    <w:p w:rsidR="000C2354" w:rsidRDefault="000C2354" w:rsidP="00D97D22">
      <w:pPr>
        <w:autoSpaceDE w:val="0"/>
        <w:autoSpaceDN w:val="0"/>
        <w:adjustRightInd w:val="0"/>
        <w:spacing w:after="0" w:line="240" w:lineRule="auto"/>
        <w:jc w:val="center"/>
        <w:rPr>
          <w:rFonts w:ascii="Times New Roman" w:hAnsi="Times New Roman" w:cs="Times New Roman"/>
          <w:sz w:val="28"/>
          <w:szCs w:val="28"/>
        </w:rPr>
      </w:pPr>
    </w:p>
    <w:p w:rsidR="00FA2929" w:rsidRDefault="00E70FE7" w:rsidP="00D97D22">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w:t>
      </w:r>
      <w:r w:rsidR="00FA2929">
        <w:rPr>
          <w:rFonts w:ascii="Times New Roman" w:hAnsi="Times New Roman" w:cs="Times New Roman"/>
          <w:sz w:val="28"/>
          <w:szCs w:val="28"/>
        </w:rPr>
        <w:t xml:space="preserve">бъемы финансирования </w:t>
      </w:r>
    </w:p>
    <w:p w:rsidR="00FA2929" w:rsidRDefault="00FA2929" w:rsidP="00D97D22">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 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4"/>
        <w:gridCol w:w="935"/>
        <w:gridCol w:w="1140"/>
        <w:gridCol w:w="984"/>
        <w:gridCol w:w="984"/>
      </w:tblGrid>
      <w:tr w:rsidR="00FA2929" w:rsidTr="00ED2C56">
        <w:tc>
          <w:tcPr>
            <w:tcW w:w="2822" w:type="pct"/>
            <w:vMerge w:val="restart"/>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Источники финансирования</w:t>
            </w:r>
          </w:p>
        </w:tc>
        <w:tc>
          <w:tcPr>
            <w:tcW w:w="503" w:type="pct"/>
            <w:vMerge w:val="restart"/>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autoSpaceDE w:val="0"/>
              <w:autoSpaceDN w:val="0"/>
              <w:adjustRightInd w:val="0"/>
              <w:spacing w:after="0" w:line="240" w:lineRule="auto"/>
              <w:ind w:left="-108" w:right="-108"/>
              <w:jc w:val="center"/>
              <w:rPr>
                <w:rFonts w:ascii="Times New Roman" w:hAnsi="Times New Roman" w:cs="Times New Roman"/>
                <w:sz w:val="24"/>
                <w:szCs w:val="24"/>
              </w:rPr>
            </w:pPr>
            <w:r w:rsidRPr="00286CCE">
              <w:rPr>
                <w:rFonts w:ascii="Times New Roman" w:hAnsi="Times New Roman" w:cs="Times New Roman"/>
                <w:sz w:val="24"/>
                <w:szCs w:val="24"/>
              </w:rPr>
              <w:t>Всего за период</w:t>
            </w:r>
          </w:p>
        </w:tc>
        <w:tc>
          <w:tcPr>
            <w:tcW w:w="1674" w:type="pct"/>
            <w:gridSpan w:val="3"/>
            <w:tcBorders>
              <w:top w:val="single" w:sz="4" w:space="0" w:color="auto"/>
              <w:left w:val="single" w:sz="4" w:space="0" w:color="auto"/>
              <w:bottom w:val="single" w:sz="4" w:space="0" w:color="auto"/>
              <w:right w:val="single" w:sz="4" w:space="0" w:color="auto"/>
            </w:tcBorders>
            <w:hideMark/>
          </w:tcPr>
          <w:p w:rsidR="00FA2929" w:rsidRPr="00286CCE" w:rsidRDefault="00FA2929" w:rsidP="00D97D22">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Финансирование по годам</w:t>
            </w:r>
          </w:p>
        </w:tc>
      </w:tr>
      <w:tr w:rsidR="00ED2C56" w:rsidTr="00ED2C56">
        <w:tc>
          <w:tcPr>
            <w:tcW w:w="2822" w:type="pct"/>
            <w:vMerge/>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spacing w:after="0" w:line="240" w:lineRule="auto"/>
              <w:rPr>
                <w:rFonts w:ascii="Times New Roman" w:hAnsi="Times New Roman" w:cs="Times New Roman"/>
                <w:sz w:val="24"/>
                <w:szCs w:val="24"/>
              </w:rPr>
            </w:pPr>
          </w:p>
        </w:tc>
        <w:tc>
          <w:tcPr>
            <w:tcW w:w="503" w:type="pct"/>
            <w:vMerge/>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spacing w:after="0" w:line="240" w:lineRule="auto"/>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hideMark/>
          </w:tcPr>
          <w:p w:rsidR="00ED2C56" w:rsidRPr="00286CCE" w:rsidRDefault="00ED2C56" w:rsidP="00ED2C5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p>
        </w:tc>
        <w:tc>
          <w:tcPr>
            <w:tcW w:w="530" w:type="pct"/>
            <w:tcBorders>
              <w:top w:val="single" w:sz="4" w:space="0" w:color="auto"/>
              <w:left w:val="single" w:sz="4" w:space="0" w:color="auto"/>
              <w:bottom w:val="single" w:sz="4" w:space="0" w:color="auto"/>
              <w:right w:val="single" w:sz="4" w:space="0" w:color="auto"/>
            </w:tcBorders>
            <w:hideMark/>
          </w:tcPr>
          <w:p w:rsidR="00ED2C56" w:rsidRPr="00286CCE" w:rsidRDefault="00ED2C56"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530" w:type="pct"/>
            <w:tcBorders>
              <w:top w:val="single" w:sz="4" w:space="0" w:color="auto"/>
              <w:left w:val="single" w:sz="4" w:space="0" w:color="auto"/>
              <w:bottom w:val="single" w:sz="4" w:space="0" w:color="auto"/>
              <w:right w:val="single" w:sz="4" w:space="0" w:color="auto"/>
            </w:tcBorders>
            <w:hideMark/>
          </w:tcPr>
          <w:p w:rsidR="00ED2C56" w:rsidRPr="00286CCE" w:rsidRDefault="00ED2C56" w:rsidP="00D97D2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p>
        </w:tc>
      </w:tr>
      <w:tr w:rsidR="00ED2C56" w:rsidTr="00ED2C56">
        <w:tc>
          <w:tcPr>
            <w:tcW w:w="2822" w:type="pct"/>
            <w:tcBorders>
              <w:top w:val="single" w:sz="4" w:space="0" w:color="auto"/>
              <w:left w:val="single" w:sz="4" w:space="0" w:color="auto"/>
              <w:bottom w:val="single" w:sz="4" w:space="0" w:color="auto"/>
              <w:right w:val="single" w:sz="4" w:space="0" w:color="auto"/>
            </w:tcBorders>
            <w:hideMark/>
          </w:tcPr>
          <w:p w:rsidR="00ED2C56" w:rsidRPr="008C22B0" w:rsidRDefault="00ED2C56" w:rsidP="00D97D22">
            <w:pPr>
              <w:autoSpaceDE w:val="0"/>
              <w:autoSpaceDN w:val="0"/>
              <w:adjustRightInd w:val="0"/>
              <w:spacing w:after="0" w:line="240" w:lineRule="auto"/>
              <w:jc w:val="center"/>
              <w:rPr>
                <w:rFonts w:ascii="Times New Roman" w:hAnsi="Times New Roman" w:cs="Times New Roman"/>
                <w:sz w:val="18"/>
                <w:szCs w:val="18"/>
              </w:rPr>
            </w:pPr>
            <w:r w:rsidRPr="008C22B0">
              <w:rPr>
                <w:rFonts w:ascii="Times New Roman" w:hAnsi="Times New Roman" w:cs="Times New Roman"/>
                <w:sz w:val="18"/>
                <w:szCs w:val="18"/>
              </w:rPr>
              <w:t>1</w:t>
            </w:r>
          </w:p>
        </w:tc>
        <w:tc>
          <w:tcPr>
            <w:tcW w:w="503" w:type="pct"/>
            <w:tcBorders>
              <w:top w:val="single" w:sz="4" w:space="0" w:color="auto"/>
              <w:left w:val="single" w:sz="4" w:space="0" w:color="auto"/>
              <w:bottom w:val="single" w:sz="4" w:space="0" w:color="auto"/>
              <w:right w:val="single" w:sz="4" w:space="0" w:color="auto"/>
            </w:tcBorders>
            <w:hideMark/>
          </w:tcPr>
          <w:p w:rsidR="00ED2C56" w:rsidRPr="008C22B0" w:rsidRDefault="00ED2C56" w:rsidP="00D97D22">
            <w:pPr>
              <w:autoSpaceDE w:val="0"/>
              <w:autoSpaceDN w:val="0"/>
              <w:adjustRightInd w:val="0"/>
              <w:spacing w:after="0" w:line="240" w:lineRule="auto"/>
              <w:jc w:val="center"/>
              <w:rPr>
                <w:rFonts w:ascii="Times New Roman" w:hAnsi="Times New Roman" w:cs="Times New Roman"/>
                <w:sz w:val="18"/>
                <w:szCs w:val="18"/>
              </w:rPr>
            </w:pPr>
            <w:r w:rsidRPr="008C22B0">
              <w:rPr>
                <w:rFonts w:ascii="Times New Roman" w:hAnsi="Times New Roman" w:cs="Times New Roman"/>
                <w:sz w:val="18"/>
                <w:szCs w:val="18"/>
              </w:rPr>
              <w:t>2</w:t>
            </w:r>
          </w:p>
        </w:tc>
        <w:tc>
          <w:tcPr>
            <w:tcW w:w="614" w:type="pct"/>
            <w:tcBorders>
              <w:top w:val="single" w:sz="4" w:space="0" w:color="auto"/>
              <w:left w:val="single" w:sz="4" w:space="0" w:color="auto"/>
              <w:bottom w:val="single" w:sz="4" w:space="0" w:color="auto"/>
              <w:right w:val="single" w:sz="4" w:space="0" w:color="auto"/>
            </w:tcBorders>
            <w:hideMark/>
          </w:tcPr>
          <w:p w:rsidR="00ED2C56" w:rsidRPr="008C22B0" w:rsidRDefault="00ED2C56" w:rsidP="00D97D22">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530" w:type="pct"/>
            <w:tcBorders>
              <w:top w:val="single" w:sz="4" w:space="0" w:color="auto"/>
              <w:left w:val="single" w:sz="4" w:space="0" w:color="auto"/>
              <w:bottom w:val="single" w:sz="4" w:space="0" w:color="auto"/>
              <w:right w:val="single" w:sz="4" w:space="0" w:color="auto"/>
            </w:tcBorders>
            <w:hideMark/>
          </w:tcPr>
          <w:p w:rsidR="00ED2C56" w:rsidRPr="008C22B0" w:rsidRDefault="00ED2C56" w:rsidP="00D97D22">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530" w:type="pct"/>
            <w:tcBorders>
              <w:top w:val="single" w:sz="4" w:space="0" w:color="auto"/>
              <w:left w:val="single" w:sz="4" w:space="0" w:color="auto"/>
              <w:bottom w:val="single" w:sz="4" w:space="0" w:color="auto"/>
              <w:right w:val="single" w:sz="4" w:space="0" w:color="auto"/>
            </w:tcBorders>
            <w:hideMark/>
          </w:tcPr>
          <w:p w:rsidR="00ED2C56" w:rsidRPr="008C22B0" w:rsidRDefault="00ED2C56" w:rsidP="00D97D22">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r>
      <w:tr w:rsidR="00ED2C56" w:rsidTr="00ED2C56">
        <w:trPr>
          <w:trHeight w:val="693"/>
        </w:trPr>
        <w:tc>
          <w:tcPr>
            <w:tcW w:w="2822" w:type="pct"/>
            <w:tcBorders>
              <w:top w:val="single" w:sz="4" w:space="0" w:color="auto"/>
              <w:left w:val="single" w:sz="4" w:space="0" w:color="auto"/>
              <w:bottom w:val="single" w:sz="4" w:space="0" w:color="auto"/>
              <w:right w:val="single" w:sz="4" w:space="0" w:color="auto"/>
            </w:tcBorders>
            <w:hideMark/>
          </w:tcPr>
          <w:p w:rsidR="00ED2C56" w:rsidRPr="00286CCE" w:rsidRDefault="00ED2C56" w:rsidP="00D97D22">
            <w:pPr>
              <w:autoSpaceDE w:val="0"/>
              <w:autoSpaceDN w:val="0"/>
              <w:adjustRightInd w:val="0"/>
              <w:spacing w:after="0" w:line="240" w:lineRule="auto"/>
              <w:ind w:right="-36"/>
              <w:jc w:val="center"/>
              <w:rPr>
                <w:rFonts w:ascii="Times New Roman" w:hAnsi="Times New Roman" w:cs="Times New Roman"/>
                <w:sz w:val="24"/>
                <w:szCs w:val="24"/>
              </w:rPr>
            </w:pPr>
            <w:r w:rsidRPr="00286CCE">
              <w:rPr>
                <w:rFonts w:ascii="Times New Roman" w:hAnsi="Times New Roman" w:cs="Times New Roman"/>
                <w:sz w:val="24"/>
                <w:szCs w:val="24"/>
              </w:rPr>
              <w:t>Бюджет муниципального образования «Большесолдатский район» Курской области</w:t>
            </w:r>
          </w:p>
        </w:tc>
        <w:tc>
          <w:tcPr>
            <w:tcW w:w="503" w:type="pct"/>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autoSpaceDE w:val="0"/>
              <w:autoSpaceDN w:val="0"/>
              <w:adjustRightInd w:val="0"/>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439,05</w:t>
            </w:r>
          </w:p>
        </w:tc>
        <w:tc>
          <w:tcPr>
            <w:tcW w:w="614" w:type="pct"/>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269,360</w:t>
            </w:r>
          </w:p>
        </w:tc>
        <w:tc>
          <w:tcPr>
            <w:tcW w:w="530" w:type="pct"/>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ED2C56">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84,845</w:t>
            </w:r>
          </w:p>
        </w:tc>
        <w:tc>
          <w:tcPr>
            <w:tcW w:w="530" w:type="pct"/>
            <w:tcBorders>
              <w:top w:val="single" w:sz="4" w:space="0" w:color="auto"/>
              <w:left w:val="single" w:sz="4" w:space="0" w:color="auto"/>
              <w:bottom w:val="single" w:sz="4" w:space="0" w:color="auto"/>
              <w:right w:val="single" w:sz="4" w:space="0" w:color="auto"/>
            </w:tcBorders>
            <w:vAlign w:val="center"/>
            <w:hideMark/>
          </w:tcPr>
          <w:p w:rsidR="00ED2C56" w:rsidRPr="00286CCE" w:rsidRDefault="00ED2C56" w:rsidP="00D97D22">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84,845</w:t>
            </w:r>
          </w:p>
        </w:tc>
      </w:tr>
    </w:tbl>
    <w:p w:rsidR="002E1DCB" w:rsidRDefault="00FA2929" w:rsidP="00023B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FA2929" w:rsidRDefault="00FA2929" w:rsidP="00023B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сельсовете.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w:t>
      </w:r>
    </w:p>
    <w:p w:rsidR="00FA2929" w:rsidRDefault="00FA2929" w:rsidP="00023B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Возможность для молодых семей реализовать свое право на получение поддержки за счет средств, предоставляемых в рамках подпрограммы из федерального бюджета,  областного бюджета  Курской области и бюджета муниципального образования  на улучшение жилищных условий только 1 раз.</w:t>
      </w:r>
    </w:p>
    <w:p w:rsidR="00FA2929" w:rsidRPr="006A590B" w:rsidRDefault="00FA2929" w:rsidP="00023B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приведенными в приложении № 1 к подпрограмме 1 («Создание условий для обеспечения доступным и комфортным жильем граждан  Большесолдатского района Курской области»).</w:t>
      </w:r>
    </w:p>
    <w:p w:rsidR="002E1DCB" w:rsidRDefault="002E1DCB" w:rsidP="00023BD6">
      <w:pPr>
        <w:pStyle w:val="ConsPlusNormal0"/>
        <w:jc w:val="both"/>
        <w:rPr>
          <w:rFonts w:ascii="Times New Roman" w:hAnsi="Times New Roman" w:cs="Times New Roman"/>
          <w:b/>
          <w:sz w:val="28"/>
          <w:szCs w:val="28"/>
        </w:rPr>
      </w:pPr>
    </w:p>
    <w:p w:rsidR="00FA2929" w:rsidRDefault="00FA2929" w:rsidP="00023BD6">
      <w:pPr>
        <w:pStyle w:val="ConsPlusNormal0"/>
        <w:jc w:val="both"/>
        <w:rPr>
          <w:rFonts w:ascii="Times New Roman" w:hAnsi="Times New Roman" w:cs="Times New Roman"/>
          <w:i/>
          <w:sz w:val="28"/>
          <w:szCs w:val="28"/>
        </w:rPr>
      </w:pPr>
      <w:r w:rsidRPr="006F2EF3">
        <w:rPr>
          <w:rFonts w:ascii="Times New Roman" w:hAnsi="Times New Roman" w:cs="Times New Roman"/>
          <w:b/>
          <w:sz w:val="28"/>
          <w:szCs w:val="28"/>
        </w:rPr>
        <w:t>Основное мероприятие 2.</w:t>
      </w:r>
      <w:r>
        <w:rPr>
          <w:rFonts w:ascii="Times New Roman" w:hAnsi="Times New Roman" w:cs="Times New Roman"/>
          <w:b/>
          <w:sz w:val="28"/>
          <w:szCs w:val="28"/>
        </w:rPr>
        <w:t xml:space="preserve"> </w:t>
      </w:r>
      <w:r w:rsidRPr="006F2EF3">
        <w:rPr>
          <w:rFonts w:ascii="Times New Roman" w:hAnsi="Times New Roman" w:cs="Times New Roman"/>
          <w:i/>
          <w:sz w:val="28"/>
          <w:szCs w:val="28"/>
        </w:rPr>
        <w:t>«Создание условий для регулирования землепользования и застройки района»</w:t>
      </w:r>
      <w:r>
        <w:rPr>
          <w:rFonts w:ascii="Times New Roman" w:hAnsi="Times New Roman" w:cs="Times New Roman"/>
          <w:i/>
          <w:sz w:val="28"/>
          <w:szCs w:val="28"/>
        </w:rPr>
        <w:t xml:space="preserve">. </w:t>
      </w:r>
    </w:p>
    <w:p w:rsidR="006D2355" w:rsidRDefault="00FA2929" w:rsidP="00023BD6">
      <w:pPr>
        <w:pStyle w:val="ConsPlusNormal0"/>
        <w:ind w:firstLine="709"/>
        <w:jc w:val="both"/>
        <w:rPr>
          <w:rFonts w:ascii="Times New Roman" w:hAnsi="Times New Roman" w:cs="Times New Roman"/>
          <w:sz w:val="28"/>
          <w:szCs w:val="28"/>
        </w:rPr>
      </w:pPr>
      <w:r w:rsidRPr="008E5548">
        <w:rPr>
          <w:rFonts w:ascii="Times New Roman" w:hAnsi="Times New Roman" w:cs="Times New Roman"/>
          <w:sz w:val="28"/>
          <w:szCs w:val="28"/>
        </w:rPr>
        <w:t xml:space="preserve">Основное мероприятие предусматривает приведение утвержденных документов территориального планирования муниципальных образований </w:t>
      </w:r>
      <w:r>
        <w:rPr>
          <w:rFonts w:ascii="Times New Roman" w:hAnsi="Times New Roman" w:cs="Times New Roman"/>
          <w:sz w:val="28"/>
          <w:szCs w:val="28"/>
        </w:rPr>
        <w:t xml:space="preserve">Большесолдатского района </w:t>
      </w:r>
      <w:r w:rsidRPr="008E5548">
        <w:rPr>
          <w:rFonts w:ascii="Times New Roman" w:hAnsi="Times New Roman" w:cs="Times New Roman"/>
          <w:sz w:val="28"/>
          <w:szCs w:val="28"/>
        </w:rPr>
        <w:t xml:space="preserve"> в соответствие действующему законодательству (сильно изменившемуся с момента начала разработки документов территориального планирования муниципальными образованиями </w:t>
      </w:r>
      <w:r>
        <w:rPr>
          <w:rFonts w:ascii="Times New Roman" w:hAnsi="Times New Roman" w:cs="Times New Roman"/>
          <w:sz w:val="28"/>
          <w:szCs w:val="28"/>
        </w:rPr>
        <w:t>Большесолдатского района</w:t>
      </w:r>
      <w:r w:rsidRPr="008E5548">
        <w:rPr>
          <w:rFonts w:ascii="Times New Roman" w:hAnsi="Times New Roman" w:cs="Times New Roman"/>
          <w:sz w:val="28"/>
          <w:szCs w:val="28"/>
        </w:rPr>
        <w:t>) и фактическим потребностям муниципалитетов</w:t>
      </w:r>
      <w:r>
        <w:rPr>
          <w:rFonts w:ascii="Times New Roman" w:hAnsi="Times New Roman" w:cs="Times New Roman"/>
          <w:sz w:val="28"/>
          <w:szCs w:val="28"/>
        </w:rPr>
        <w:t>:</w:t>
      </w:r>
    </w:p>
    <w:p w:rsidR="00FA2929" w:rsidRDefault="00FA2929" w:rsidP="00023BD6">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-разработка документов территориального планирования и градостроительного зонирования (корректировка генпланов, корректировка правил землепользования, разработка документов территориального планирования</w:t>
      </w:r>
      <w:r w:rsidR="00787439">
        <w:rPr>
          <w:rFonts w:ascii="Times New Roman" w:hAnsi="Times New Roman" w:cs="Times New Roman"/>
          <w:sz w:val="28"/>
          <w:szCs w:val="28"/>
        </w:rPr>
        <w:t>, проект планировки и проект межевания территории, межевание территории МКД</w:t>
      </w:r>
      <w:r>
        <w:rPr>
          <w:rFonts w:ascii="Times New Roman" w:hAnsi="Times New Roman" w:cs="Times New Roman"/>
          <w:sz w:val="28"/>
          <w:szCs w:val="28"/>
        </w:rPr>
        <w:t xml:space="preserve">) </w:t>
      </w:r>
      <w:r w:rsidR="00ED0E04" w:rsidRPr="00477998">
        <w:rPr>
          <w:rFonts w:ascii="Times New Roman" w:hAnsi="Times New Roman" w:cs="Times New Roman"/>
          <w:sz w:val="28"/>
          <w:szCs w:val="28"/>
        </w:rPr>
        <w:t>(20</w:t>
      </w:r>
      <w:r w:rsidR="006E4DEE" w:rsidRPr="00477998">
        <w:rPr>
          <w:rFonts w:ascii="Times New Roman" w:hAnsi="Times New Roman" w:cs="Times New Roman"/>
          <w:sz w:val="28"/>
          <w:szCs w:val="28"/>
        </w:rPr>
        <w:t>20</w:t>
      </w:r>
      <w:r w:rsidR="00ED0E04" w:rsidRPr="00477998">
        <w:rPr>
          <w:rFonts w:ascii="Times New Roman" w:hAnsi="Times New Roman" w:cs="Times New Roman"/>
          <w:sz w:val="28"/>
          <w:szCs w:val="28"/>
        </w:rPr>
        <w:t>г –</w:t>
      </w:r>
      <w:r w:rsidR="00ED0E04" w:rsidRPr="00477998">
        <w:rPr>
          <w:rFonts w:ascii="Times New Roman" w:hAnsi="Times New Roman" w:cs="Times New Roman"/>
          <w:color w:val="FF0000"/>
          <w:sz w:val="28"/>
          <w:szCs w:val="28"/>
        </w:rPr>
        <w:t xml:space="preserve"> </w:t>
      </w:r>
      <w:r w:rsidR="006E4DEE" w:rsidRPr="00477998">
        <w:rPr>
          <w:rFonts w:ascii="Times New Roman" w:hAnsi="Times New Roman" w:cs="Times New Roman"/>
          <w:color w:val="000000" w:themeColor="text1"/>
          <w:sz w:val="28"/>
          <w:szCs w:val="28"/>
        </w:rPr>
        <w:t>750,0</w:t>
      </w:r>
      <w:r w:rsidR="00985167" w:rsidRPr="00477998">
        <w:rPr>
          <w:rFonts w:ascii="Times New Roman" w:hAnsi="Times New Roman" w:cs="Times New Roman"/>
          <w:color w:val="000000" w:themeColor="text1"/>
          <w:sz w:val="28"/>
          <w:szCs w:val="28"/>
        </w:rPr>
        <w:t xml:space="preserve"> </w:t>
      </w:r>
      <w:r w:rsidR="00ED0E04" w:rsidRPr="00477998">
        <w:rPr>
          <w:rFonts w:ascii="Times New Roman" w:hAnsi="Times New Roman" w:cs="Times New Roman"/>
          <w:color w:val="000000" w:themeColor="text1"/>
          <w:sz w:val="28"/>
          <w:szCs w:val="28"/>
        </w:rPr>
        <w:t>тыс.руб.,</w:t>
      </w:r>
      <w:r w:rsidR="00ED0E04" w:rsidRPr="00477998">
        <w:rPr>
          <w:rFonts w:ascii="Times New Roman" w:hAnsi="Times New Roman" w:cs="Times New Roman"/>
          <w:sz w:val="28"/>
          <w:szCs w:val="28"/>
        </w:rPr>
        <w:t xml:space="preserve"> 20</w:t>
      </w:r>
      <w:r w:rsidR="006E4DEE" w:rsidRPr="00477998">
        <w:rPr>
          <w:rFonts w:ascii="Times New Roman" w:hAnsi="Times New Roman" w:cs="Times New Roman"/>
          <w:sz w:val="28"/>
          <w:szCs w:val="28"/>
        </w:rPr>
        <w:t>21</w:t>
      </w:r>
      <w:r w:rsidR="00ED0E04" w:rsidRPr="00477998">
        <w:rPr>
          <w:rFonts w:ascii="Times New Roman" w:hAnsi="Times New Roman" w:cs="Times New Roman"/>
          <w:sz w:val="28"/>
          <w:szCs w:val="28"/>
        </w:rPr>
        <w:t>-</w:t>
      </w:r>
      <w:r w:rsidR="006E4DEE" w:rsidRPr="00477998">
        <w:rPr>
          <w:rFonts w:ascii="Times New Roman" w:hAnsi="Times New Roman" w:cs="Times New Roman"/>
          <w:sz w:val="28"/>
          <w:szCs w:val="28"/>
        </w:rPr>
        <w:t>750,0</w:t>
      </w:r>
      <w:r w:rsidR="00985167" w:rsidRPr="00477998">
        <w:rPr>
          <w:rFonts w:ascii="Times New Roman" w:hAnsi="Times New Roman" w:cs="Times New Roman"/>
          <w:sz w:val="28"/>
          <w:szCs w:val="28"/>
        </w:rPr>
        <w:t xml:space="preserve"> </w:t>
      </w:r>
      <w:r w:rsidR="00ED0E04" w:rsidRPr="00477998">
        <w:rPr>
          <w:rFonts w:ascii="Times New Roman" w:hAnsi="Times New Roman" w:cs="Times New Roman"/>
          <w:sz w:val="28"/>
          <w:szCs w:val="28"/>
        </w:rPr>
        <w:t xml:space="preserve"> </w:t>
      </w:r>
      <w:r w:rsidR="00124393" w:rsidRPr="00477998">
        <w:rPr>
          <w:rFonts w:ascii="Times New Roman" w:hAnsi="Times New Roman" w:cs="Times New Roman"/>
          <w:sz w:val="28"/>
          <w:szCs w:val="28"/>
        </w:rPr>
        <w:t xml:space="preserve"> тыс.руб</w:t>
      </w:r>
      <w:r w:rsidR="00124393" w:rsidRPr="00477998">
        <w:rPr>
          <w:rFonts w:ascii="Times New Roman" w:hAnsi="Times New Roman" w:cs="Times New Roman"/>
          <w:sz w:val="24"/>
          <w:szCs w:val="24"/>
        </w:rPr>
        <w:t>.</w:t>
      </w:r>
      <w:r w:rsidR="00ED0E04" w:rsidRPr="00477998">
        <w:rPr>
          <w:rFonts w:ascii="Times New Roman" w:hAnsi="Times New Roman" w:cs="Times New Roman"/>
          <w:sz w:val="28"/>
          <w:szCs w:val="28"/>
        </w:rPr>
        <w:t xml:space="preserve">, </w:t>
      </w:r>
      <w:r w:rsidRPr="00477998">
        <w:rPr>
          <w:rFonts w:ascii="Times New Roman" w:hAnsi="Times New Roman" w:cs="Times New Roman"/>
          <w:sz w:val="28"/>
          <w:szCs w:val="28"/>
        </w:rPr>
        <w:t>20</w:t>
      </w:r>
      <w:r w:rsidR="006E4DEE" w:rsidRPr="00477998">
        <w:rPr>
          <w:rFonts w:ascii="Times New Roman" w:hAnsi="Times New Roman" w:cs="Times New Roman"/>
          <w:sz w:val="28"/>
          <w:szCs w:val="28"/>
        </w:rPr>
        <w:t>22</w:t>
      </w:r>
      <w:r w:rsidRPr="00477998">
        <w:rPr>
          <w:rFonts w:ascii="Times New Roman" w:hAnsi="Times New Roman" w:cs="Times New Roman"/>
          <w:sz w:val="28"/>
          <w:szCs w:val="28"/>
        </w:rPr>
        <w:t>г. –</w:t>
      </w:r>
      <w:r w:rsidR="006E4DEE" w:rsidRPr="00477998">
        <w:rPr>
          <w:rFonts w:ascii="Times New Roman" w:hAnsi="Times New Roman" w:cs="Times New Roman"/>
          <w:sz w:val="28"/>
          <w:szCs w:val="28"/>
        </w:rPr>
        <w:t xml:space="preserve"> 790,0</w:t>
      </w:r>
      <w:r w:rsidRPr="00477998">
        <w:rPr>
          <w:rFonts w:ascii="Times New Roman" w:hAnsi="Times New Roman" w:cs="Times New Roman"/>
          <w:color w:val="000000" w:themeColor="text1"/>
          <w:sz w:val="28"/>
          <w:szCs w:val="28"/>
        </w:rPr>
        <w:t>тыс.руб.</w:t>
      </w:r>
      <w:r w:rsidRPr="00477998">
        <w:rPr>
          <w:rFonts w:ascii="Times New Roman" w:hAnsi="Times New Roman" w:cs="Times New Roman"/>
          <w:sz w:val="28"/>
          <w:szCs w:val="28"/>
        </w:rPr>
        <w:t>);</w:t>
      </w:r>
    </w:p>
    <w:p w:rsidR="006E4DEE" w:rsidRDefault="00FA2929" w:rsidP="006E4DEE">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-внесение в государственный кадастр недвижимости сведений о границах муниципальных образований и границах населенных пунктов </w:t>
      </w:r>
      <w:r w:rsidR="006E4DEE" w:rsidRPr="006E4DEE">
        <w:rPr>
          <w:rFonts w:ascii="Times New Roman" w:hAnsi="Times New Roman" w:cs="Times New Roman"/>
          <w:sz w:val="28"/>
          <w:szCs w:val="28"/>
        </w:rPr>
        <w:t>(2020г –</w:t>
      </w:r>
      <w:r w:rsidR="006E4DEE" w:rsidRPr="006E4DEE">
        <w:rPr>
          <w:rFonts w:ascii="Times New Roman" w:hAnsi="Times New Roman" w:cs="Times New Roman"/>
          <w:color w:val="FF0000"/>
          <w:sz w:val="28"/>
          <w:szCs w:val="28"/>
        </w:rPr>
        <w:t xml:space="preserve"> </w:t>
      </w:r>
      <w:r w:rsidR="006E4DEE" w:rsidRPr="006E4DEE">
        <w:rPr>
          <w:rFonts w:ascii="Times New Roman" w:hAnsi="Times New Roman" w:cs="Times New Roman"/>
          <w:color w:val="000000" w:themeColor="text1"/>
          <w:sz w:val="28"/>
          <w:szCs w:val="28"/>
        </w:rPr>
        <w:t>941,</w:t>
      </w:r>
      <w:r w:rsidR="00920A61">
        <w:rPr>
          <w:rFonts w:ascii="Times New Roman" w:hAnsi="Times New Roman" w:cs="Times New Roman"/>
          <w:color w:val="000000" w:themeColor="text1"/>
          <w:sz w:val="28"/>
          <w:szCs w:val="28"/>
        </w:rPr>
        <w:t>972</w:t>
      </w:r>
      <w:r w:rsidR="006E4DEE" w:rsidRPr="006E4DEE">
        <w:rPr>
          <w:rFonts w:ascii="Times New Roman" w:hAnsi="Times New Roman" w:cs="Times New Roman"/>
          <w:color w:val="000000" w:themeColor="text1"/>
          <w:sz w:val="28"/>
          <w:szCs w:val="28"/>
        </w:rPr>
        <w:t xml:space="preserve">тыс.руб., из них </w:t>
      </w:r>
      <w:r w:rsidR="006E4DEE" w:rsidRPr="006E4DEE">
        <w:rPr>
          <w:rFonts w:ascii="Times New Roman" w:hAnsi="Times New Roman" w:cs="Times New Roman"/>
          <w:sz w:val="28"/>
          <w:szCs w:val="28"/>
        </w:rPr>
        <w:t>средства областного бюджета</w:t>
      </w:r>
      <w:r w:rsidR="006E4DEE" w:rsidRPr="006E4DEE">
        <w:rPr>
          <w:rFonts w:ascii="Times New Roman" w:hAnsi="Times New Roman" w:cs="Times New Roman"/>
          <w:color w:val="000000" w:themeColor="text1"/>
          <w:sz w:val="28"/>
          <w:szCs w:val="28"/>
        </w:rPr>
        <w:t xml:space="preserve"> 658,972 тыс.руб., средства местного бюджета – 28</w:t>
      </w:r>
      <w:r w:rsidR="00920A61">
        <w:rPr>
          <w:rFonts w:ascii="Times New Roman" w:hAnsi="Times New Roman" w:cs="Times New Roman"/>
          <w:color w:val="000000" w:themeColor="text1"/>
          <w:sz w:val="28"/>
          <w:szCs w:val="28"/>
        </w:rPr>
        <w:t>3,0</w:t>
      </w:r>
      <w:r w:rsidR="00477998">
        <w:rPr>
          <w:rFonts w:ascii="Times New Roman" w:hAnsi="Times New Roman" w:cs="Times New Roman"/>
          <w:color w:val="000000" w:themeColor="text1"/>
          <w:sz w:val="28"/>
          <w:szCs w:val="28"/>
        </w:rPr>
        <w:t xml:space="preserve"> тыс.руб.</w:t>
      </w:r>
      <w:r w:rsidR="006E4DEE" w:rsidRPr="006E4DEE">
        <w:rPr>
          <w:rFonts w:ascii="Times New Roman" w:hAnsi="Times New Roman" w:cs="Times New Roman"/>
          <w:color w:val="000000" w:themeColor="text1"/>
          <w:sz w:val="28"/>
          <w:szCs w:val="28"/>
        </w:rPr>
        <w:t xml:space="preserve">, </w:t>
      </w:r>
      <w:r w:rsidR="006E4DEE" w:rsidRPr="006E4DEE">
        <w:rPr>
          <w:rFonts w:ascii="Times New Roman" w:hAnsi="Times New Roman" w:cs="Times New Roman"/>
          <w:sz w:val="28"/>
          <w:szCs w:val="28"/>
        </w:rPr>
        <w:t xml:space="preserve"> 2021</w:t>
      </w:r>
      <w:r w:rsidR="00477998">
        <w:rPr>
          <w:rFonts w:ascii="Times New Roman" w:hAnsi="Times New Roman" w:cs="Times New Roman"/>
          <w:sz w:val="28"/>
          <w:szCs w:val="28"/>
        </w:rPr>
        <w:t xml:space="preserve"> </w:t>
      </w:r>
      <w:r w:rsidR="006E4DEE" w:rsidRPr="006E4DEE">
        <w:rPr>
          <w:rFonts w:ascii="Times New Roman" w:hAnsi="Times New Roman" w:cs="Times New Roman"/>
          <w:sz w:val="28"/>
          <w:szCs w:val="28"/>
        </w:rPr>
        <w:t>-</w:t>
      </w:r>
      <w:r w:rsidR="00477998">
        <w:rPr>
          <w:rFonts w:ascii="Times New Roman" w:hAnsi="Times New Roman" w:cs="Times New Roman"/>
          <w:sz w:val="28"/>
          <w:szCs w:val="28"/>
        </w:rPr>
        <w:t>131,93</w:t>
      </w:r>
      <w:r w:rsidR="006E4DEE" w:rsidRPr="006E4DEE">
        <w:rPr>
          <w:rFonts w:ascii="Times New Roman" w:hAnsi="Times New Roman" w:cs="Times New Roman"/>
          <w:sz w:val="28"/>
          <w:szCs w:val="28"/>
        </w:rPr>
        <w:t xml:space="preserve">   тыс.руб</w:t>
      </w:r>
      <w:r w:rsidR="006E4DEE" w:rsidRPr="006E4DEE">
        <w:rPr>
          <w:rFonts w:ascii="Times New Roman" w:hAnsi="Times New Roman" w:cs="Times New Roman"/>
          <w:sz w:val="24"/>
          <w:szCs w:val="24"/>
        </w:rPr>
        <w:t>.</w:t>
      </w:r>
      <w:r w:rsidR="006E4DEE" w:rsidRPr="006E4DEE">
        <w:rPr>
          <w:rFonts w:ascii="Times New Roman" w:hAnsi="Times New Roman" w:cs="Times New Roman"/>
          <w:sz w:val="28"/>
          <w:szCs w:val="28"/>
        </w:rPr>
        <w:t xml:space="preserve">, </w:t>
      </w:r>
      <w:r w:rsidR="00477998" w:rsidRPr="006E4DEE">
        <w:rPr>
          <w:rFonts w:ascii="Times New Roman" w:hAnsi="Times New Roman" w:cs="Times New Roman"/>
          <w:color w:val="000000" w:themeColor="text1"/>
          <w:sz w:val="28"/>
          <w:szCs w:val="28"/>
        </w:rPr>
        <w:t xml:space="preserve">из них </w:t>
      </w:r>
      <w:r w:rsidR="00477998" w:rsidRPr="006E4DEE">
        <w:rPr>
          <w:rFonts w:ascii="Times New Roman" w:hAnsi="Times New Roman" w:cs="Times New Roman"/>
          <w:sz w:val="28"/>
          <w:szCs w:val="28"/>
        </w:rPr>
        <w:t>средства областного бюджета</w:t>
      </w:r>
      <w:r w:rsidR="00477998" w:rsidRPr="006E4DEE">
        <w:rPr>
          <w:rFonts w:ascii="Times New Roman" w:hAnsi="Times New Roman" w:cs="Times New Roman"/>
          <w:color w:val="000000" w:themeColor="text1"/>
          <w:sz w:val="28"/>
          <w:szCs w:val="28"/>
        </w:rPr>
        <w:t xml:space="preserve"> </w:t>
      </w:r>
      <w:r w:rsidR="00477998">
        <w:rPr>
          <w:rFonts w:ascii="Times New Roman" w:hAnsi="Times New Roman" w:cs="Times New Roman"/>
          <w:color w:val="000000" w:themeColor="text1"/>
          <w:sz w:val="28"/>
          <w:szCs w:val="28"/>
        </w:rPr>
        <w:t>91,93</w:t>
      </w:r>
      <w:r w:rsidR="00477998" w:rsidRPr="006E4DEE">
        <w:rPr>
          <w:rFonts w:ascii="Times New Roman" w:hAnsi="Times New Roman" w:cs="Times New Roman"/>
          <w:color w:val="000000" w:themeColor="text1"/>
          <w:sz w:val="28"/>
          <w:szCs w:val="28"/>
        </w:rPr>
        <w:t xml:space="preserve"> тыс.руб., средства местного бюджета</w:t>
      </w:r>
      <w:r w:rsidR="00477998">
        <w:rPr>
          <w:rFonts w:ascii="Times New Roman" w:hAnsi="Times New Roman" w:cs="Times New Roman"/>
          <w:color w:val="000000" w:themeColor="text1"/>
          <w:sz w:val="28"/>
          <w:szCs w:val="28"/>
        </w:rPr>
        <w:t xml:space="preserve"> – 40,0 тыс.руб., </w:t>
      </w:r>
      <w:r w:rsidR="00477998" w:rsidRPr="006E4DEE">
        <w:rPr>
          <w:rFonts w:ascii="Times New Roman" w:hAnsi="Times New Roman" w:cs="Times New Roman"/>
          <w:sz w:val="28"/>
          <w:szCs w:val="28"/>
        </w:rPr>
        <w:t xml:space="preserve"> </w:t>
      </w:r>
      <w:r w:rsidR="006E4DEE" w:rsidRPr="006E4DEE">
        <w:rPr>
          <w:rFonts w:ascii="Times New Roman" w:hAnsi="Times New Roman" w:cs="Times New Roman"/>
          <w:sz w:val="28"/>
          <w:szCs w:val="28"/>
        </w:rPr>
        <w:t xml:space="preserve">2022г. – </w:t>
      </w:r>
      <w:r w:rsidR="000C2354">
        <w:rPr>
          <w:rFonts w:ascii="Times New Roman" w:hAnsi="Times New Roman" w:cs="Times New Roman"/>
          <w:sz w:val="28"/>
          <w:szCs w:val="28"/>
        </w:rPr>
        <w:t xml:space="preserve">0 </w:t>
      </w:r>
      <w:r w:rsidR="006E4DEE" w:rsidRPr="006E4DEE">
        <w:rPr>
          <w:rFonts w:ascii="Times New Roman" w:hAnsi="Times New Roman" w:cs="Times New Roman"/>
          <w:color w:val="000000" w:themeColor="text1"/>
          <w:sz w:val="28"/>
          <w:szCs w:val="28"/>
        </w:rPr>
        <w:t>тыс.руб.</w:t>
      </w:r>
      <w:r w:rsidR="006E4DEE" w:rsidRPr="006E4DEE">
        <w:rPr>
          <w:rFonts w:ascii="Times New Roman" w:hAnsi="Times New Roman" w:cs="Times New Roman"/>
          <w:sz w:val="28"/>
          <w:szCs w:val="28"/>
        </w:rPr>
        <w:t>);</w:t>
      </w:r>
    </w:p>
    <w:p w:rsidR="00FA2929" w:rsidRDefault="00FA2929" w:rsidP="00023BD6">
      <w:pPr>
        <w:pStyle w:val="ConsPlusNormal0"/>
        <w:ind w:firstLine="709"/>
        <w:jc w:val="both"/>
        <w:rPr>
          <w:rFonts w:ascii="Times New Roman" w:hAnsi="Times New Roman" w:cs="Times New Roman"/>
          <w:sz w:val="28"/>
          <w:szCs w:val="28"/>
        </w:rPr>
      </w:pPr>
    </w:p>
    <w:p w:rsidR="001D6E07" w:rsidRDefault="001D6E07" w:rsidP="00023BD6">
      <w:pPr>
        <w:spacing w:after="0" w:line="240" w:lineRule="auto"/>
        <w:jc w:val="center"/>
        <w:rPr>
          <w:rFonts w:ascii="Times New Roman" w:hAnsi="Times New Roman" w:cs="Times New Roman"/>
          <w:b/>
          <w:sz w:val="24"/>
          <w:szCs w:val="24"/>
        </w:rPr>
      </w:pPr>
      <w:r w:rsidRPr="00023BD6">
        <w:rPr>
          <w:rFonts w:ascii="Times New Roman" w:hAnsi="Times New Roman" w:cs="Times New Roman"/>
          <w:b/>
          <w:sz w:val="24"/>
          <w:szCs w:val="24"/>
        </w:rPr>
        <w:t xml:space="preserve">Объёмы финансирования мероприятия </w:t>
      </w:r>
      <w:r w:rsidR="0017395D" w:rsidRPr="00023BD6">
        <w:rPr>
          <w:rFonts w:ascii="Times New Roman" w:hAnsi="Times New Roman" w:cs="Times New Roman"/>
          <w:b/>
          <w:sz w:val="24"/>
          <w:szCs w:val="24"/>
        </w:rPr>
        <w:t>по внесению в государственный кадастр недвижимости сведений о границах муниципальных образований и границах населенных пунктов</w:t>
      </w:r>
      <w:r w:rsidRPr="00023BD6">
        <w:rPr>
          <w:rFonts w:ascii="Times New Roman" w:hAnsi="Times New Roman" w:cs="Times New Roman"/>
          <w:b/>
          <w:sz w:val="24"/>
          <w:szCs w:val="24"/>
        </w:rPr>
        <w:t xml:space="preserve"> на 20</w:t>
      </w:r>
      <w:r w:rsidR="00220275">
        <w:rPr>
          <w:rFonts w:ascii="Times New Roman" w:hAnsi="Times New Roman" w:cs="Times New Roman"/>
          <w:b/>
          <w:sz w:val="24"/>
          <w:szCs w:val="24"/>
        </w:rPr>
        <w:t>20</w:t>
      </w:r>
      <w:r w:rsidRPr="00023BD6">
        <w:rPr>
          <w:rFonts w:ascii="Times New Roman" w:hAnsi="Times New Roman" w:cs="Times New Roman"/>
          <w:b/>
          <w:sz w:val="24"/>
          <w:szCs w:val="24"/>
        </w:rPr>
        <w:t xml:space="preserve"> год</w:t>
      </w:r>
    </w:p>
    <w:p w:rsidR="00220275" w:rsidRDefault="00220275" w:rsidP="00023BD6">
      <w:pPr>
        <w:spacing w:after="0" w:line="240" w:lineRule="auto"/>
        <w:jc w:val="center"/>
        <w:rPr>
          <w:rFonts w:ascii="Times New Roman" w:hAnsi="Times New Roman" w:cs="Times New Roman"/>
          <w:b/>
          <w:sz w:val="24"/>
          <w:szCs w:val="24"/>
        </w:rPr>
      </w:pPr>
    </w:p>
    <w:p w:rsidR="00CD05FD" w:rsidRPr="00023BD6" w:rsidRDefault="00CD05FD" w:rsidP="00023BD6">
      <w:pPr>
        <w:spacing w:after="0" w:line="240" w:lineRule="auto"/>
        <w:jc w:val="center"/>
        <w:rPr>
          <w:rFonts w:ascii="Times New Roman" w:hAnsi="Times New Roman" w:cs="Times New Roman"/>
          <w:b/>
          <w:sz w:val="24"/>
          <w:szCs w:val="24"/>
        </w:rPr>
      </w:pPr>
    </w:p>
    <w:tbl>
      <w:tblPr>
        <w:tblW w:w="0" w:type="auto"/>
        <w:tblLook w:val="04A0"/>
      </w:tblPr>
      <w:tblGrid>
        <w:gridCol w:w="582"/>
        <w:gridCol w:w="3091"/>
        <w:gridCol w:w="1594"/>
        <w:gridCol w:w="1040"/>
        <w:gridCol w:w="1564"/>
        <w:gridCol w:w="1416"/>
      </w:tblGrid>
      <w:tr w:rsidR="00D97D22" w:rsidRPr="001B2916" w:rsidTr="00160E1F">
        <w:tc>
          <w:tcPr>
            <w:tcW w:w="0" w:type="auto"/>
            <w:vMerge w:val="restart"/>
            <w:tcBorders>
              <w:top w:val="single" w:sz="4" w:space="0" w:color="auto"/>
              <w:left w:val="single" w:sz="4" w:space="0" w:color="auto"/>
              <w:bottom w:val="single" w:sz="4" w:space="0" w:color="auto"/>
              <w:right w:val="single" w:sz="4" w:space="0" w:color="auto"/>
            </w:tcBorders>
          </w:tcPr>
          <w:p w:rsidR="00D97D22" w:rsidRPr="001B2916" w:rsidRDefault="00D97D22" w:rsidP="004A68CB">
            <w:pPr>
              <w:pStyle w:val="ConsPlusNormal0"/>
              <w:jc w:val="center"/>
              <w:rPr>
                <w:rFonts w:ascii="Times New Roman" w:hAnsi="Times New Roman" w:cs="Times New Roman"/>
                <w:sz w:val="24"/>
                <w:szCs w:val="24"/>
              </w:rPr>
            </w:pPr>
            <w:r>
              <w:rPr>
                <w:rFonts w:ascii="Times New Roman" w:hAnsi="Times New Roman" w:cs="Times New Roman"/>
                <w:sz w:val="24"/>
                <w:szCs w:val="24"/>
              </w:rPr>
              <w:t>№</w:t>
            </w:r>
            <w:r w:rsidRPr="001B2916">
              <w:rPr>
                <w:rFonts w:ascii="Times New Roman" w:hAnsi="Times New Roman" w:cs="Times New Roman"/>
                <w:sz w:val="24"/>
                <w:szCs w:val="24"/>
              </w:rPr>
              <w:t xml:space="preserve"> </w:t>
            </w:r>
            <w:proofErr w:type="spellStart"/>
            <w:r w:rsidRPr="001B2916">
              <w:rPr>
                <w:rFonts w:ascii="Times New Roman" w:hAnsi="Times New Roman" w:cs="Times New Roman"/>
                <w:sz w:val="24"/>
                <w:szCs w:val="24"/>
              </w:rPr>
              <w:t>п</w:t>
            </w:r>
            <w:proofErr w:type="spellEnd"/>
            <w:r w:rsidRPr="001B2916">
              <w:rPr>
                <w:rFonts w:ascii="Times New Roman" w:hAnsi="Times New Roman" w:cs="Times New Roman"/>
                <w:sz w:val="24"/>
                <w:szCs w:val="24"/>
              </w:rPr>
              <w:t>/</w:t>
            </w:r>
            <w:proofErr w:type="spellStart"/>
            <w:r w:rsidRPr="001B2916">
              <w:rPr>
                <w:rFonts w:ascii="Times New Roman" w:hAnsi="Times New Roman" w:cs="Times New Roman"/>
                <w:sz w:val="24"/>
                <w:szCs w:val="24"/>
              </w:rPr>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tcPr>
          <w:p w:rsidR="00D97D22" w:rsidRPr="00ED0E04" w:rsidRDefault="00D97D22" w:rsidP="004A68CB">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Наименование муниципального образования, населенного пункта</w:t>
            </w:r>
          </w:p>
        </w:tc>
        <w:tc>
          <w:tcPr>
            <w:tcW w:w="1594" w:type="dxa"/>
            <w:vMerge w:val="restart"/>
            <w:tcBorders>
              <w:top w:val="single" w:sz="4" w:space="0" w:color="auto"/>
              <w:left w:val="single" w:sz="4" w:space="0" w:color="auto"/>
              <w:bottom w:val="single" w:sz="4" w:space="0" w:color="auto"/>
              <w:right w:val="single" w:sz="4" w:space="0" w:color="auto"/>
            </w:tcBorders>
          </w:tcPr>
          <w:p w:rsidR="00D97D22" w:rsidRPr="00ED0E04" w:rsidRDefault="00D97D22" w:rsidP="004A68CB">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Стоимость подготовки карты (плана)</w:t>
            </w:r>
          </w:p>
        </w:tc>
        <w:tc>
          <w:tcPr>
            <w:tcW w:w="4020" w:type="dxa"/>
            <w:gridSpan w:val="3"/>
            <w:tcBorders>
              <w:top w:val="single" w:sz="4" w:space="0" w:color="auto"/>
              <w:left w:val="single" w:sz="4" w:space="0" w:color="auto"/>
              <w:bottom w:val="single" w:sz="4" w:space="0" w:color="auto"/>
              <w:right w:val="single" w:sz="4" w:space="0" w:color="auto"/>
            </w:tcBorders>
          </w:tcPr>
          <w:p w:rsidR="00D97D22" w:rsidRPr="00ED0E04" w:rsidRDefault="00D97D22" w:rsidP="00220275">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Объемы финансирования на 20</w:t>
            </w:r>
            <w:r w:rsidR="00220275">
              <w:rPr>
                <w:rFonts w:ascii="Times New Roman" w:hAnsi="Times New Roman" w:cs="Times New Roman"/>
                <w:sz w:val="24"/>
                <w:szCs w:val="24"/>
              </w:rPr>
              <w:t xml:space="preserve">20 </w:t>
            </w:r>
            <w:r w:rsidRPr="00ED0E04">
              <w:rPr>
                <w:rFonts w:ascii="Times New Roman" w:hAnsi="Times New Roman" w:cs="Times New Roman"/>
                <w:sz w:val="24"/>
                <w:szCs w:val="24"/>
              </w:rPr>
              <w:t>год,</w:t>
            </w:r>
            <w:r w:rsidR="00220275">
              <w:rPr>
                <w:rFonts w:ascii="Times New Roman" w:hAnsi="Times New Roman" w:cs="Times New Roman"/>
                <w:sz w:val="24"/>
                <w:szCs w:val="24"/>
              </w:rPr>
              <w:t xml:space="preserve"> </w:t>
            </w:r>
            <w:r w:rsidRPr="00ED0E04">
              <w:rPr>
                <w:rFonts w:ascii="Times New Roman" w:hAnsi="Times New Roman" w:cs="Times New Roman"/>
                <w:sz w:val="24"/>
                <w:szCs w:val="24"/>
              </w:rPr>
              <w:t>тыс. рублей:</w:t>
            </w:r>
          </w:p>
        </w:tc>
      </w:tr>
      <w:tr w:rsidR="00D97D22" w:rsidTr="00160E1F">
        <w:tc>
          <w:tcPr>
            <w:tcW w:w="0" w:type="auto"/>
            <w:vMerge/>
            <w:tcBorders>
              <w:top w:val="single" w:sz="4" w:space="0" w:color="auto"/>
              <w:left w:val="single" w:sz="4" w:space="0" w:color="auto"/>
              <w:bottom w:val="single" w:sz="4" w:space="0" w:color="auto"/>
              <w:right w:val="single" w:sz="4" w:space="0" w:color="auto"/>
            </w:tcBorders>
            <w:vAlign w:val="center"/>
          </w:tcPr>
          <w:p w:rsidR="00D97D22" w:rsidRDefault="00D97D22" w:rsidP="004A68CB">
            <w:pPr>
              <w:jc w:val="center"/>
              <w:rPr>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97D22" w:rsidRDefault="00D97D22" w:rsidP="004A68CB">
            <w:pPr>
              <w:jc w:val="center"/>
              <w:rPr>
                <w:b/>
                <w:sz w:val="28"/>
                <w:szCs w:val="28"/>
              </w:rPr>
            </w:pPr>
          </w:p>
        </w:tc>
        <w:tc>
          <w:tcPr>
            <w:tcW w:w="1594" w:type="dxa"/>
            <w:vMerge/>
            <w:tcBorders>
              <w:top w:val="single" w:sz="4" w:space="0" w:color="auto"/>
              <w:left w:val="single" w:sz="4" w:space="0" w:color="auto"/>
              <w:bottom w:val="single" w:sz="4" w:space="0" w:color="auto"/>
              <w:right w:val="single" w:sz="4" w:space="0" w:color="auto"/>
            </w:tcBorders>
            <w:vAlign w:val="center"/>
          </w:tcPr>
          <w:p w:rsidR="00D97D22" w:rsidRDefault="00D97D22" w:rsidP="004A68CB">
            <w:pPr>
              <w:jc w:val="center"/>
              <w:rPr>
                <w:b/>
                <w:sz w:val="28"/>
                <w:szCs w:val="28"/>
              </w:rPr>
            </w:pPr>
          </w:p>
        </w:tc>
        <w:tc>
          <w:tcPr>
            <w:tcW w:w="1040" w:type="dxa"/>
            <w:vMerge w:val="restart"/>
            <w:tcBorders>
              <w:top w:val="single" w:sz="4" w:space="0" w:color="auto"/>
              <w:left w:val="single" w:sz="4" w:space="0" w:color="auto"/>
              <w:bottom w:val="single" w:sz="4" w:space="0" w:color="auto"/>
              <w:right w:val="single" w:sz="4" w:space="0" w:color="auto"/>
            </w:tcBorders>
          </w:tcPr>
          <w:p w:rsidR="00D97D22" w:rsidRDefault="00D97D22" w:rsidP="004A68CB">
            <w:pPr>
              <w:jc w:val="center"/>
              <w:rPr>
                <w:b/>
                <w:sz w:val="28"/>
                <w:szCs w:val="28"/>
              </w:rPr>
            </w:pPr>
            <w:r w:rsidRPr="00ED0E04">
              <w:rPr>
                <w:sz w:val="24"/>
                <w:szCs w:val="24"/>
              </w:rPr>
              <w:t>Всего</w:t>
            </w:r>
          </w:p>
        </w:tc>
        <w:tc>
          <w:tcPr>
            <w:tcW w:w="0" w:type="auto"/>
            <w:gridSpan w:val="2"/>
            <w:tcBorders>
              <w:top w:val="single" w:sz="4" w:space="0" w:color="auto"/>
              <w:left w:val="single" w:sz="4" w:space="0" w:color="auto"/>
              <w:bottom w:val="single" w:sz="4" w:space="0" w:color="auto"/>
              <w:right w:val="single" w:sz="4" w:space="0" w:color="auto"/>
            </w:tcBorders>
          </w:tcPr>
          <w:p w:rsidR="00D97D22" w:rsidRPr="00ED0E04" w:rsidRDefault="00D97D22" w:rsidP="004A68CB">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в том числе за счет:</w:t>
            </w:r>
          </w:p>
        </w:tc>
      </w:tr>
      <w:tr w:rsidR="00D97D22" w:rsidTr="00160E1F">
        <w:tc>
          <w:tcPr>
            <w:tcW w:w="0" w:type="auto"/>
            <w:vMerge/>
            <w:tcBorders>
              <w:top w:val="single" w:sz="4" w:space="0" w:color="auto"/>
              <w:left w:val="single" w:sz="4" w:space="0" w:color="auto"/>
              <w:bottom w:val="single" w:sz="4" w:space="0" w:color="auto"/>
              <w:right w:val="single" w:sz="4" w:space="0" w:color="auto"/>
            </w:tcBorders>
            <w:vAlign w:val="center"/>
          </w:tcPr>
          <w:p w:rsidR="00D97D22" w:rsidRDefault="00D97D22" w:rsidP="004A68CB">
            <w:pPr>
              <w:jc w:val="center"/>
              <w:rPr>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97D22" w:rsidRDefault="00D97D22" w:rsidP="004A68CB">
            <w:pPr>
              <w:jc w:val="center"/>
              <w:rPr>
                <w:b/>
                <w:sz w:val="28"/>
                <w:szCs w:val="28"/>
              </w:rPr>
            </w:pPr>
          </w:p>
        </w:tc>
        <w:tc>
          <w:tcPr>
            <w:tcW w:w="1594" w:type="dxa"/>
            <w:vMerge/>
            <w:tcBorders>
              <w:top w:val="single" w:sz="4" w:space="0" w:color="auto"/>
              <w:left w:val="single" w:sz="4" w:space="0" w:color="auto"/>
              <w:bottom w:val="single" w:sz="4" w:space="0" w:color="auto"/>
              <w:right w:val="single" w:sz="4" w:space="0" w:color="auto"/>
            </w:tcBorders>
            <w:vAlign w:val="center"/>
          </w:tcPr>
          <w:p w:rsidR="00D97D22" w:rsidRDefault="00D97D22" w:rsidP="004A68CB">
            <w:pPr>
              <w:jc w:val="center"/>
              <w:rPr>
                <w:b/>
                <w:sz w:val="28"/>
                <w:szCs w:val="28"/>
              </w:rPr>
            </w:pPr>
          </w:p>
        </w:tc>
        <w:tc>
          <w:tcPr>
            <w:tcW w:w="1040" w:type="dxa"/>
            <w:vMerge/>
            <w:tcBorders>
              <w:top w:val="single" w:sz="4" w:space="0" w:color="auto"/>
              <w:left w:val="single" w:sz="4" w:space="0" w:color="auto"/>
              <w:bottom w:val="single" w:sz="4" w:space="0" w:color="auto"/>
              <w:right w:val="single" w:sz="4" w:space="0" w:color="auto"/>
            </w:tcBorders>
            <w:vAlign w:val="center"/>
          </w:tcPr>
          <w:p w:rsidR="00D97D22" w:rsidRDefault="00D97D22" w:rsidP="004A68CB">
            <w:pPr>
              <w:jc w:val="center"/>
              <w:rPr>
                <w:b/>
                <w:sz w:val="28"/>
                <w:szCs w:val="28"/>
              </w:rPr>
            </w:pPr>
          </w:p>
        </w:tc>
        <w:tc>
          <w:tcPr>
            <w:tcW w:w="0" w:type="auto"/>
            <w:tcBorders>
              <w:top w:val="single" w:sz="4" w:space="0" w:color="auto"/>
              <w:left w:val="single" w:sz="4" w:space="0" w:color="auto"/>
              <w:bottom w:val="single" w:sz="4" w:space="0" w:color="auto"/>
              <w:right w:val="single" w:sz="4" w:space="0" w:color="auto"/>
            </w:tcBorders>
          </w:tcPr>
          <w:p w:rsidR="00D97D22" w:rsidRPr="00ED0E04" w:rsidRDefault="00D97D22" w:rsidP="004A68CB">
            <w:pPr>
              <w:pStyle w:val="ConsPlusNormal0"/>
              <w:ind w:left="-62"/>
              <w:jc w:val="center"/>
              <w:rPr>
                <w:rFonts w:ascii="Times New Roman" w:hAnsi="Times New Roman" w:cs="Times New Roman"/>
                <w:sz w:val="24"/>
                <w:szCs w:val="24"/>
              </w:rPr>
            </w:pPr>
            <w:r w:rsidRPr="00ED0E04">
              <w:rPr>
                <w:rFonts w:ascii="Times New Roman" w:hAnsi="Times New Roman" w:cs="Times New Roman"/>
                <w:sz w:val="24"/>
                <w:szCs w:val="24"/>
              </w:rPr>
              <w:t>средств областного бюджета</w:t>
            </w:r>
          </w:p>
        </w:tc>
        <w:tc>
          <w:tcPr>
            <w:tcW w:w="0" w:type="auto"/>
            <w:tcBorders>
              <w:top w:val="single" w:sz="4" w:space="0" w:color="auto"/>
              <w:left w:val="single" w:sz="4" w:space="0" w:color="auto"/>
              <w:bottom w:val="single" w:sz="4" w:space="0" w:color="auto"/>
              <w:right w:val="single" w:sz="4" w:space="0" w:color="auto"/>
            </w:tcBorders>
          </w:tcPr>
          <w:p w:rsidR="00D97D22" w:rsidRPr="00ED0E04" w:rsidRDefault="00D97D22" w:rsidP="004A68CB">
            <w:pPr>
              <w:pStyle w:val="ConsPlusNormal0"/>
              <w:ind w:left="80" w:hanging="80"/>
              <w:jc w:val="center"/>
              <w:rPr>
                <w:rFonts w:ascii="Times New Roman" w:hAnsi="Times New Roman" w:cs="Times New Roman"/>
                <w:sz w:val="24"/>
                <w:szCs w:val="24"/>
              </w:rPr>
            </w:pPr>
            <w:r w:rsidRPr="00ED0E04">
              <w:rPr>
                <w:rFonts w:ascii="Times New Roman" w:hAnsi="Times New Roman" w:cs="Times New Roman"/>
                <w:sz w:val="24"/>
                <w:szCs w:val="24"/>
              </w:rPr>
              <w:t>средств местного бюджета</w:t>
            </w:r>
          </w:p>
        </w:tc>
      </w:tr>
      <w:tr w:rsidR="00D97D22" w:rsidRPr="001B2916" w:rsidTr="00160E1F">
        <w:tc>
          <w:tcPr>
            <w:tcW w:w="0" w:type="auto"/>
            <w:tcBorders>
              <w:top w:val="single" w:sz="4" w:space="0" w:color="auto"/>
              <w:left w:val="single" w:sz="4" w:space="0" w:color="auto"/>
              <w:bottom w:val="single" w:sz="4" w:space="0" w:color="auto"/>
              <w:right w:val="single" w:sz="4" w:space="0" w:color="auto"/>
            </w:tcBorders>
          </w:tcPr>
          <w:p w:rsidR="00D97D22" w:rsidRPr="001B2916" w:rsidRDefault="00D97D22" w:rsidP="00CD05FD">
            <w:pPr>
              <w:spacing w:after="0"/>
              <w:jc w:val="center"/>
              <w:rPr>
                <w:sz w:val="24"/>
                <w:szCs w:val="24"/>
              </w:rPr>
            </w:pPr>
            <w:r w:rsidRPr="001B2916">
              <w:rPr>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D97D22" w:rsidRPr="001B2916" w:rsidRDefault="00D97D22" w:rsidP="00CD05FD">
            <w:pPr>
              <w:spacing w:after="0"/>
              <w:jc w:val="center"/>
              <w:rPr>
                <w:sz w:val="24"/>
                <w:szCs w:val="24"/>
              </w:rPr>
            </w:pPr>
            <w:r w:rsidRPr="001B2916">
              <w:rPr>
                <w:sz w:val="24"/>
                <w:szCs w:val="24"/>
              </w:rPr>
              <w:t>2</w:t>
            </w:r>
          </w:p>
        </w:tc>
        <w:tc>
          <w:tcPr>
            <w:tcW w:w="1594" w:type="dxa"/>
            <w:tcBorders>
              <w:top w:val="single" w:sz="4" w:space="0" w:color="auto"/>
              <w:left w:val="single" w:sz="4" w:space="0" w:color="auto"/>
              <w:bottom w:val="single" w:sz="4" w:space="0" w:color="auto"/>
              <w:right w:val="single" w:sz="4" w:space="0" w:color="auto"/>
            </w:tcBorders>
          </w:tcPr>
          <w:p w:rsidR="00D97D22" w:rsidRPr="001B2916" w:rsidRDefault="00D97D22" w:rsidP="00CD05FD">
            <w:pPr>
              <w:spacing w:after="0"/>
              <w:jc w:val="center"/>
              <w:rPr>
                <w:sz w:val="24"/>
                <w:szCs w:val="24"/>
              </w:rPr>
            </w:pPr>
            <w:r w:rsidRPr="001B2916">
              <w:rPr>
                <w:sz w:val="24"/>
                <w:szCs w:val="24"/>
              </w:rPr>
              <w:t>3</w:t>
            </w:r>
          </w:p>
        </w:tc>
        <w:tc>
          <w:tcPr>
            <w:tcW w:w="1040" w:type="dxa"/>
            <w:tcBorders>
              <w:top w:val="single" w:sz="4" w:space="0" w:color="auto"/>
              <w:left w:val="single" w:sz="4" w:space="0" w:color="auto"/>
              <w:bottom w:val="single" w:sz="4" w:space="0" w:color="auto"/>
              <w:right w:val="single" w:sz="4" w:space="0" w:color="auto"/>
            </w:tcBorders>
          </w:tcPr>
          <w:p w:rsidR="00D97D22" w:rsidRPr="001B2916" w:rsidRDefault="00D97D22" w:rsidP="00CD05FD">
            <w:pPr>
              <w:spacing w:after="0"/>
              <w:jc w:val="center"/>
              <w:rPr>
                <w:sz w:val="24"/>
                <w:szCs w:val="24"/>
              </w:rPr>
            </w:pPr>
            <w:r w:rsidRPr="001B2916">
              <w:rPr>
                <w:sz w:val="24"/>
                <w:szCs w:val="24"/>
              </w:rPr>
              <w:t>4</w:t>
            </w:r>
          </w:p>
        </w:tc>
        <w:tc>
          <w:tcPr>
            <w:tcW w:w="0" w:type="auto"/>
            <w:tcBorders>
              <w:top w:val="single" w:sz="4" w:space="0" w:color="auto"/>
              <w:left w:val="single" w:sz="4" w:space="0" w:color="auto"/>
              <w:bottom w:val="single" w:sz="4" w:space="0" w:color="auto"/>
              <w:right w:val="single" w:sz="4" w:space="0" w:color="auto"/>
            </w:tcBorders>
          </w:tcPr>
          <w:p w:rsidR="00D97D22" w:rsidRPr="001B2916" w:rsidRDefault="00D97D22" w:rsidP="004A68CB">
            <w:pPr>
              <w:pStyle w:val="ConsPlusNormal0"/>
              <w:ind w:left="-62"/>
              <w:jc w:val="center"/>
              <w:rPr>
                <w:rFonts w:ascii="Times New Roman" w:hAnsi="Times New Roman" w:cs="Times New Roman"/>
                <w:sz w:val="24"/>
                <w:szCs w:val="24"/>
              </w:rPr>
            </w:pPr>
            <w:r w:rsidRPr="001B2916">
              <w:rPr>
                <w:rFonts w:ascii="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tcPr>
          <w:p w:rsidR="00D97D22" w:rsidRPr="001B2916" w:rsidRDefault="00D97D22" w:rsidP="004A68CB">
            <w:pPr>
              <w:pStyle w:val="ConsPlusNormal0"/>
              <w:ind w:left="80" w:hanging="80"/>
              <w:jc w:val="center"/>
              <w:rPr>
                <w:rFonts w:ascii="Times New Roman" w:hAnsi="Times New Roman" w:cs="Times New Roman"/>
                <w:sz w:val="24"/>
                <w:szCs w:val="24"/>
              </w:rPr>
            </w:pPr>
            <w:r w:rsidRPr="001B2916">
              <w:rPr>
                <w:rFonts w:ascii="Times New Roman" w:hAnsi="Times New Roman" w:cs="Times New Roman"/>
                <w:sz w:val="24"/>
                <w:szCs w:val="24"/>
              </w:rPr>
              <w:t>6</w:t>
            </w:r>
          </w:p>
        </w:tc>
      </w:tr>
      <w:tr w:rsidR="00D97D22" w:rsidRPr="001B2916" w:rsidTr="00160E1F">
        <w:tc>
          <w:tcPr>
            <w:tcW w:w="0" w:type="auto"/>
            <w:tcBorders>
              <w:top w:val="single" w:sz="4" w:space="0" w:color="auto"/>
              <w:left w:val="single" w:sz="4" w:space="0" w:color="auto"/>
              <w:bottom w:val="single" w:sz="4" w:space="0" w:color="auto"/>
              <w:right w:val="single" w:sz="4" w:space="0" w:color="auto"/>
            </w:tcBorders>
          </w:tcPr>
          <w:p w:rsidR="00D97D22" w:rsidRPr="00CD05FD" w:rsidRDefault="00220275" w:rsidP="00CD05FD">
            <w:pPr>
              <w:pStyle w:val="ConsPlusNormal0"/>
              <w:jc w:val="center"/>
              <w:rPr>
                <w:rFonts w:ascii="Times New Roman" w:hAnsi="Times New Roman" w:cs="Times New Roman"/>
                <w:b/>
                <w:sz w:val="24"/>
                <w:szCs w:val="24"/>
              </w:rPr>
            </w:pPr>
            <w:r w:rsidRPr="00CD05FD">
              <w:rPr>
                <w:rFonts w:ascii="Times New Roman" w:hAnsi="Times New Roman" w:cs="Times New Roman"/>
                <w:b/>
                <w:sz w:val="24"/>
                <w:szCs w:val="24"/>
              </w:rPr>
              <w:t>1</w:t>
            </w:r>
          </w:p>
        </w:tc>
        <w:tc>
          <w:tcPr>
            <w:tcW w:w="0" w:type="auto"/>
            <w:tcBorders>
              <w:top w:val="single" w:sz="4" w:space="0" w:color="auto"/>
              <w:left w:val="single" w:sz="4" w:space="0" w:color="auto"/>
              <w:bottom w:val="single" w:sz="4" w:space="0" w:color="auto"/>
              <w:right w:val="single" w:sz="4" w:space="0" w:color="auto"/>
            </w:tcBorders>
            <w:vAlign w:val="bottom"/>
          </w:tcPr>
          <w:p w:rsidR="00D97D22" w:rsidRPr="00CD05FD" w:rsidRDefault="00D97D22" w:rsidP="00CD05FD">
            <w:pPr>
              <w:spacing w:after="0" w:line="240" w:lineRule="auto"/>
              <w:rPr>
                <w:rFonts w:ascii="Times New Roman" w:hAnsi="Times New Roman" w:cs="Times New Roman"/>
                <w:b/>
                <w:sz w:val="24"/>
                <w:szCs w:val="24"/>
              </w:rPr>
            </w:pPr>
            <w:r w:rsidRPr="00CD05FD">
              <w:rPr>
                <w:rFonts w:ascii="Times New Roman" w:hAnsi="Times New Roman" w:cs="Times New Roman"/>
                <w:b/>
                <w:sz w:val="24"/>
                <w:szCs w:val="24"/>
              </w:rPr>
              <w:t>МО «Большесолдатский</w:t>
            </w:r>
            <w:r w:rsidRPr="00CD05FD">
              <w:rPr>
                <w:rFonts w:ascii="Times New Roman" w:hAnsi="Times New Roman" w:cs="Times New Roman"/>
                <w:b/>
                <w:bCs/>
                <w:color w:val="000000"/>
                <w:sz w:val="24"/>
                <w:szCs w:val="24"/>
              </w:rPr>
              <w:t xml:space="preserve"> сельсовет»</w:t>
            </w:r>
          </w:p>
        </w:tc>
        <w:tc>
          <w:tcPr>
            <w:tcW w:w="1594" w:type="dxa"/>
            <w:tcBorders>
              <w:top w:val="single" w:sz="4" w:space="0" w:color="auto"/>
              <w:left w:val="single" w:sz="4" w:space="0" w:color="auto"/>
              <w:bottom w:val="single" w:sz="4" w:space="0" w:color="auto"/>
              <w:right w:val="single" w:sz="4" w:space="0" w:color="auto"/>
            </w:tcBorders>
            <w:vAlign w:val="center"/>
          </w:tcPr>
          <w:p w:rsidR="00D97D22" w:rsidRPr="00CD05FD" w:rsidRDefault="00D97D22"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97D22" w:rsidRPr="00CD05FD" w:rsidRDefault="00D97D22" w:rsidP="00CD05FD">
            <w:pPr>
              <w:spacing w:after="0" w:line="240" w:lineRule="auto"/>
              <w:jc w:val="center"/>
              <w:rPr>
                <w:rFonts w:ascii="Times New Roman" w:hAnsi="Times New Roman" w:cs="Times New Roman"/>
                <w:bCs/>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97D22" w:rsidRPr="00CD05FD" w:rsidRDefault="00D97D22" w:rsidP="00CD05FD">
            <w:pPr>
              <w:spacing w:after="0" w:line="240" w:lineRule="auto"/>
              <w:jc w:val="center"/>
              <w:rPr>
                <w:rFonts w:ascii="Times New Roman" w:hAnsi="Times New Roman" w:cs="Times New Roman"/>
                <w:bCs/>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97D22" w:rsidRPr="00CD05FD" w:rsidRDefault="00D97D22" w:rsidP="00CD05FD">
            <w:pPr>
              <w:spacing w:after="0" w:line="240" w:lineRule="auto"/>
              <w:jc w:val="center"/>
              <w:rPr>
                <w:rFonts w:ascii="Times New Roman" w:hAnsi="Times New Roman" w:cs="Times New Roman"/>
                <w:bCs/>
                <w:color w:val="000000"/>
                <w:sz w:val="24"/>
                <w:szCs w:val="24"/>
              </w:rPr>
            </w:pPr>
          </w:p>
        </w:tc>
      </w:tr>
      <w:tr w:rsidR="00D656F5" w:rsidRPr="001B2916" w:rsidTr="00160E1F">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д.Первомайская</w:t>
            </w:r>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66</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721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46</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705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20</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016  </w:t>
            </w:r>
          </w:p>
        </w:tc>
      </w:tr>
      <w:tr w:rsidR="00D656F5" w:rsidRPr="001B2916" w:rsidTr="00160E1F">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д.Ржава</w:t>
            </w:r>
          </w:p>
        </w:tc>
        <w:tc>
          <w:tcPr>
            <w:tcW w:w="1594" w:type="dxa"/>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73</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340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51</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338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22</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002  </w:t>
            </w:r>
          </w:p>
        </w:tc>
      </w:tr>
      <w:tr w:rsidR="00D656F5" w:rsidRPr="001B2916" w:rsidTr="00160E1F">
        <w:tc>
          <w:tcPr>
            <w:tcW w:w="0" w:type="auto"/>
            <w:tcBorders>
              <w:top w:val="single" w:sz="4" w:space="0" w:color="auto"/>
              <w:left w:val="single" w:sz="4" w:space="0" w:color="auto"/>
              <w:bottom w:val="single" w:sz="4" w:space="0" w:color="auto"/>
              <w:right w:val="single" w:sz="4" w:space="0" w:color="auto"/>
            </w:tcBorders>
          </w:tcPr>
          <w:p w:rsidR="00D656F5" w:rsidRPr="00CD05FD" w:rsidRDefault="00220275" w:rsidP="00CD05FD">
            <w:pPr>
              <w:pStyle w:val="ConsPlusNormal0"/>
              <w:jc w:val="center"/>
              <w:rPr>
                <w:rFonts w:ascii="Times New Roman" w:hAnsi="Times New Roman" w:cs="Times New Roman"/>
                <w:b/>
                <w:sz w:val="24"/>
                <w:szCs w:val="24"/>
              </w:rPr>
            </w:pPr>
            <w:r w:rsidRPr="00CD05FD">
              <w:rPr>
                <w:rFonts w:ascii="Times New Roman" w:hAnsi="Times New Roman" w:cs="Times New Roman"/>
                <w:b/>
                <w:sz w:val="24"/>
                <w:szCs w:val="24"/>
              </w:rPr>
              <w:t>2</w:t>
            </w:r>
          </w:p>
        </w:tc>
        <w:tc>
          <w:tcPr>
            <w:tcW w:w="0" w:type="auto"/>
            <w:tcBorders>
              <w:top w:val="single" w:sz="4" w:space="0" w:color="auto"/>
              <w:left w:val="single" w:sz="4" w:space="0" w:color="auto"/>
              <w:bottom w:val="single" w:sz="4" w:space="0" w:color="auto"/>
              <w:right w:val="single" w:sz="4" w:space="0" w:color="auto"/>
            </w:tcBorders>
            <w:vAlign w:val="bottom"/>
          </w:tcPr>
          <w:p w:rsidR="00D656F5" w:rsidRPr="00CD05FD" w:rsidRDefault="00D656F5" w:rsidP="00CD05FD">
            <w:pPr>
              <w:spacing w:after="0" w:line="240" w:lineRule="auto"/>
              <w:rPr>
                <w:rFonts w:ascii="Times New Roman" w:hAnsi="Times New Roman" w:cs="Times New Roman"/>
                <w:b/>
                <w:bCs/>
                <w:color w:val="000000"/>
                <w:sz w:val="24"/>
                <w:szCs w:val="24"/>
              </w:rPr>
            </w:pPr>
            <w:r w:rsidRPr="00CD05FD">
              <w:rPr>
                <w:rFonts w:ascii="Times New Roman" w:hAnsi="Times New Roman" w:cs="Times New Roman"/>
                <w:b/>
                <w:bCs/>
                <w:color w:val="000000"/>
                <w:sz w:val="24"/>
                <w:szCs w:val="24"/>
              </w:rPr>
              <w:t>МО «Волоконский сельсовет»</w:t>
            </w:r>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hAnsi="Times New Roman" w:cs="Times New Roman"/>
                <w:bCs/>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hAnsi="Times New Roman" w:cs="Times New Roman"/>
                <w:bCs/>
                <w:color w:val="000000"/>
                <w:sz w:val="24"/>
                <w:szCs w:val="24"/>
              </w:rPr>
            </w:pPr>
          </w:p>
        </w:tc>
      </w:tr>
      <w:tr w:rsidR="00D656F5" w:rsidRPr="001B2916" w:rsidTr="00160E1F">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proofErr w:type="spellStart"/>
            <w:r w:rsidRPr="00CD05FD">
              <w:rPr>
                <w:rFonts w:ascii="Times New Roman" w:eastAsia="Times New Roman" w:hAnsi="Times New Roman" w:cs="Times New Roman"/>
                <w:color w:val="000000"/>
                <w:sz w:val="24"/>
                <w:szCs w:val="24"/>
              </w:rPr>
              <w:t>д.Радутина</w:t>
            </w:r>
            <w:proofErr w:type="spellEnd"/>
          </w:p>
        </w:tc>
        <w:tc>
          <w:tcPr>
            <w:tcW w:w="1594" w:type="dxa"/>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65</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676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45</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973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19</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703  </w:t>
            </w:r>
          </w:p>
        </w:tc>
      </w:tr>
      <w:tr w:rsidR="00D656F5" w:rsidRPr="001B2916" w:rsidTr="00160E1F">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д.Раково</w:t>
            </w:r>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65</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261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45</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683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19</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578  </w:t>
            </w:r>
          </w:p>
        </w:tc>
      </w:tr>
      <w:tr w:rsidR="00D656F5" w:rsidRPr="001B2916" w:rsidTr="00160E1F">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д.Спасская</w:t>
            </w:r>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67</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551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47</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286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20</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265  </w:t>
            </w:r>
          </w:p>
        </w:tc>
      </w:tr>
      <w:tr w:rsidR="00D656F5" w:rsidRPr="001B2916" w:rsidTr="00160E1F">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proofErr w:type="spellStart"/>
            <w:r w:rsidRPr="00CD05FD">
              <w:rPr>
                <w:rFonts w:ascii="Times New Roman" w:eastAsia="Times New Roman" w:hAnsi="Times New Roman" w:cs="Times New Roman"/>
                <w:color w:val="000000"/>
                <w:sz w:val="24"/>
                <w:szCs w:val="24"/>
              </w:rPr>
              <w:t>д.Нелидовка</w:t>
            </w:r>
            <w:proofErr w:type="spellEnd"/>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68</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521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47</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965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20</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556  </w:t>
            </w:r>
          </w:p>
        </w:tc>
      </w:tr>
      <w:tr w:rsidR="00D656F5" w:rsidRPr="001B2916" w:rsidTr="00160E1F">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sz w:val="24"/>
                <w:szCs w:val="24"/>
              </w:rPr>
            </w:pPr>
            <w:proofErr w:type="spellStart"/>
            <w:r w:rsidRPr="00CD05FD">
              <w:rPr>
                <w:rFonts w:ascii="Times New Roman" w:eastAsia="Times New Roman" w:hAnsi="Times New Roman" w:cs="Times New Roman"/>
                <w:sz w:val="24"/>
                <w:szCs w:val="24"/>
              </w:rPr>
              <w:t>п.Ширковский</w:t>
            </w:r>
            <w:proofErr w:type="spellEnd"/>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64</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 656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45</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259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19,</w:t>
            </w:r>
            <w:r w:rsidR="00D656F5" w:rsidRPr="00CD05FD">
              <w:rPr>
                <w:rFonts w:ascii="Times New Roman" w:eastAsia="Times New Roman" w:hAnsi="Times New Roman" w:cs="Times New Roman"/>
                <w:color w:val="000000"/>
                <w:sz w:val="24"/>
                <w:szCs w:val="24"/>
              </w:rPr>
              <w:t xml:space="preserve">397  </w:t>
            </w:r>
          </w:p>
        </w:tc>
      </w:tr>
      <w:tr w:rsidR="00D656F5" w:rsidRPr="001B2916" w:rsidTr="00160E1F">
        <w:tc>
          <w:tcPr>
            <w:tcW w:w="0" w:type="auto"/>
            <w:tcBorders>
              <w:top w:val="single" w:sz="4" w:space="0" w:color="auto"/>
              <w:left w:val="single" w:sz="4" w:space="0" w:color="auto"/>
              <w:bottom w:val="single" w:sz="4" w:space="0" w:color="auto"/>
              <w:right w:val="single" w:sz="4" w:space="0" w:color="auto"/>
            </w:tcBorders>
          </w:tcPr>
          <w:p w:rsidR="00D656F5" w:rsidRPr="00CD05FD" w:rsidRDefault="00220275" w:rsidP="00CD05FD">
            <w:pPr>
              <w:pStyle w:val="ConsPlusNormal0"/>
              <w:jc w:val="center"/>
              <w:rPr>
                <w:rFonts w:ascii="Times New Roman" w:hAnsi="Times New Roman" w:cs="Times New Roman"/>
                <w:b/>
                <w:sz w:val="24"/>
                <w:szCs w:val="24"/>
              </w:rPr>
            </w:pPr>
            <w:r w:rsidRPr="00CD05FD">
              <w:rPr>
                <w:rFonts w:ascii="Times New Roman" w:hAnsi="Times New Roman" w:cs="Times New Roman"/>
                <w:b/>
                <w:sz w:val="24"/>
                <w:szCs w:val="24"/>
              </w:rPr>
              <w:t>3</w:t>
            </w:r>
          </w:p>
        </w:tc>
        <w:tc>
          <w:tcPr>
            <w:tcW w:w="0" w:type="auto"/>
            <w:tcBorders>
              <w:top w:val="single" w:sz="4" w:space="0" w:color="auto"/>
              <w:left w:val="single" w:sz="4" w:space="0" w:color="auto"/>
              <w:bottom w:val="single" w:sz="4" w:space="0" w:color="auto"/>
              <w:right w:val="single" w:sz="4" w:space="0" w:color="auto"/>
            </w:tcBorders>
            <w:vAlign w:val="bottom"/>
          </w:tcPr>
          <w:p w:rsidR="00D656F5" w:rsidRPr="00CD05FD" w:rsidRDefault="00D656F5" w:rsidP="00CD05FD">
            <w:pPr>
              <w:spacing w:after="0" w:line="240" w:lineRule="auto"/>
              <w:rPr>
                <w:rFonts w:ascii="Times New Roman" w:hAnsi="Times New Roman" w:cs="Times New Roman"/>
                <w:b/>
                <w:color w:val="000000"/>
                <w:sz w:val="24"/>
                <w:szCs w:val="24"/>
              </w:rPr>
            </w:pPr>
            <w:r w:rsidRPr="00CD05FD">
              <w:rPr>
                <w:rFonts w:ascii="Times New Roman" w:hAnsi="Times New Roman" w:cs="Times New Roman"/>
                <w:b/>
                <w:color w:val="000000"/>
                <w:sz w:val="24"/>
                <w:szCs w:val="24"/>
              </w:rPr>
              <w:t>МО «Любимовский сельсовет</w:t>
            </w:r>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hAnsi="Times New Roman" w:cs="Times New Roman"/>
                <w:bCs/>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hAnsi="Times New Roman" w:cs="Times New Roman"/>
                <w:bCs/>
                <w:color w:val="000000"/>
                <w:sz w:val="24"/>
                <w:szCs w:val="24"/>
              </w:rPr>
            </w:pPr>
          </w:p>
        </w:tc>
      </w:tr>
      <w:tr w:rsidR="00D656F5" w:rsidRPr="001B2916" w:rsidTr="00160E1F">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д. </w:t>
            </w:r>
            <w:proofErr w:type="spellStart"/>
            <w:r w:rsidRPr="00CD05FD">
              <w:rPr>
                <w:rFonts w:ascii="Times New Roman" w:eastAsia="Times New Roman" w:hAnsi="Times New Roman" w:cs="Times New Roman"/>
                <w:color w:val="000000"/>
                <w:sz w:val="24"/>
                <w:szCs w:val="24"/>
              </w:rPr>
              <w:t>Ефросимовка</w:t>
            </w:r>
            <w:proofErr w:type="spellEnd"/>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70</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106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49</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074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21</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032  </w:t>
            </w:r>
          </w:p>
        </w:tc>
      </w:tr>
      <w:tr w:rsidR="00D656F5" w:rsidRPr="001B2916" w:rsidTr="00160E1F">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с.Красная Горка</w:t>
            </w:r>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64</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 xml:space="preserve">996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45</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497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19</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499  </w:t>
            </w:r>
          </w:p>
        </w:tc>
      </w:tr>
      <w:tr w:rsidR="00D656F5" w:rsidRPr="001B2916" w:rsidTr="00160E1F">
        <w:trPr>
          <w:trHeight w:val="136"/>
        </w:trPr>
        <w:tc>
          <w:tcPr>
            <w:tcW w:w="0" w:type="auto"/>
            <w:tcBorders>
              <w:top w:val="single" w:sz="4" w:space="0" w:color="auto"/>
              <w:left w:val="single" w:sz="4" w:space="0" w:color="auto"/>
              <w:bottom w:val="single" w:sz="4" w:space="0" w:color="auto"/>
              <w:right w:val="single" w:sz="4" w:space="0" w:color="auto"/>
            </w:tcBorders>
          </w:tcPr>
          <w:p w:rsidR="00D656F5" w:rsidRPr="00CD05FD" w:rsidRDefault="00D656F5"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rPr>
                <w:rFonts w:ascii="Times New Roman" w:eastAsia="Times New Roman" w:hAnsi="Times New Roman" w:cs="Times New Roman"/>
                <w:color w:val="000000"/>
                <w:sz w:val="24"/>
                <w:szCs w:val="24"/>
              </w:rPr>
            </w:pPr>
            <w:proofErr w:type="spellStart"/>
            <w:r w:rsidRPr="00CD05FD">
              <w:rPr>
                <w:rFonts w:ascii="Times New Roman" w:eastAsia="Times New Roman" w:hAnsi="Times New Roman" w:cs="Times New Roman"/>
                <w:color w:val="000000"/>
                <w:sz w:val="24"/>
                <w:szCs w:val="24"/>
              </w:rPr>
              <w:t>д.Масловка</w:t>
            </w:r>
            <w:proofErr w:type="spellEnd"/>
          </w:p>
        </w:tc>
        <w:tc>
          <w:tcPr>
            <w:tcW w:w="1594"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63</w:t>
            </w:r>
            <w:r w:rsidR="003538C0" w:rsidRPr="00CD05FD">
              <w:rPr>
                <w:rFonts w:ascii="Times New Roman" w:eastAsia="Times New Roman" w:hAnsi="Times New Roman" w:cs="Times New Roman"/>
                <w:sz w:val="24"/>
                <w:szCs w:val="24"/>
              </w:rPr>
              <w:t>,</w:t>
            </w:r>
            <w:r w:rsidRPr="00CD05FD">
              <w:rPr>
                <w:rFonts w:ascii="Times New Roman" w:eastAsia="Times New Roman" w:hAnsi="Times New Roman" w:cs="Times New Roman"/>
                <w:sz w:val="24"/>
                <w:szCs w:val="24"/>
              </w:rPr>
              <w:t>926</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44</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748  </w:t>
            </w:r>
          </w:p>
        </w:tc>
        <w:tc>
          <w:tcPr>
            <w:tcW w:w="0" w:type="auto"/>
            <w:tcBorders>
              <w:top w:val="single" w:sz="4" w:space="0" w:color="auto"/>
              <w:left w:val="single" w:sz="4" w:space="0" w:color="auto"/>
              <w:bottom w:val="single" w:sz="4" w:space="0" w:color="auto"/>
              <w:right w:val="single" w:sz="4" w:space="0" w:color="auto"/>
            </w:tcBorders>
            <w:vAlign w:val="center"/>
          </w:tcPr>
          <w:p w:rsidR="00D656F5" w:rsidRPr="00CD05FD" w:rsidRDefault="00D656F5"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19</w:t>
            </w:r>
            <w:r w:rsidR="003538C0" w:rsidRPr="00CD05FD">
              <w:rPr>
                <w:rFonts w:ascii="Times New Roman" w:eastAsia="Times New Roman" w:hAnsi="Times New Roman" w:cs="Times New Roman"/>
                <w:color w:val="000000"/>
                <w:sz w:val="24"/>
                <w:szCs w:val="24"/>
              </w:rPr>
              <w:t>,</w:t>
            </w:r>
            <w:r w:rsidRPr="00CD05FD">
              <w:rPr>
                <w:rFonts w:ascii="Times New Roman" w:eastAsia="Times New Roman" w:hAnsi="Times New Roman" w:cs="Times New Roman"/>
                <w:color w:val="000000"/>
                <w:sz w:val="24"/>
                <w:szCs w:val="24"/>
              </w:rPr>
              <w:t xml:space="preserve">178  </w:t>
            </w:r>
          </w:p>
        </w:tc>
      </w:tr>
      <w:tr w:rsidR="003538C0" w:rsidRPr="001B2916" w:rsidTr="00160E1F">
        <w:trPr>
          <w:trHeight w:val="136"/>
        </w:trPr>
        <w:tc>
          <w:tcPr>
            <w:tcW w:w="0" w:type="auto"/>
            <w:tcBorders>
              <w:top w:val="single" w:sz="4" w:space="0" w:color="auto"/>
              <w:left w:val="single" w:sz="4" w:space="0" w:color="auto"/>
              <w:bottom w:val="single" w:sz="4" w:space="0" w:color="auto"/>
              <w:right w:val="single" w:sz="4" w:space="0" w:color="auto"/>
            </w:tcBorders>
          </w:tcPr>
          <w:p w:rsidR="003538C0" w:rsidRPr="00CD05FD" w:rsidRDefault="00160E1F" w:rsidP="00CD05FD">
            <w:pPr>
              <w:pStyle w:val="ConsPlusNormal0"/>
              <w:jc w:val="center"/>
              <w:rPr>
                <w:rFonts w:ascii="Times New Roman" w:hAnsi="Times New Roman" w:cs="Times New Roman"/>
                <w:b/>
                <w:sz w:val="24"/>
                <w:szCs w:val="24"/>
              </w:rPr>
            </w:pPr>
            <w:r>
              <w:rPr>
                <w:rFonts w:ascii="Times New Roman" w:hAnsi="Times New Roman" w:cs="Times New Roman"/>
                <w:b/>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rPr>
                <w:rFonts w:ascii="Times New Roman" w:eastAsia="Times New Roman" w:hAnsi="Times New Roman" w:cs="Times New Roman"/>
                <w:b/>
                <w:color w:val="000000"/>
                <w:sz w:val="24"/>
                <w:szCs w:val="24"/>
              </w:rPr>
            </w:pPr>
            <w:r w:rsidRPr="00CD05FD">
              <w:rPr>
                <w:rFonts w:ascii="Times New Roman" w:eastAsia="Times New Roman" w:hAnsi="Times New Roman" w:cs="Times New Roman"/>
                <w:b/>
                <w:color w:val="000000"/>
                <w:sz w:val="24"/>
                <w:szCs w:val="24"/>
              </w:rPr>
              <w:t>МО «Нижнегридинский сельсовет»</w:t>
            </w:r>
          </w:p>
        </w:tc>
        <w:tc>
          <w:tcPr>
            <w:tcW w:w="1594"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p>
        </w:tc>
      </w:tr>
      <w:tr w:rsidR="003538C0" w:rsidRPr="001B2916" w:rsidTr="00160E1F">
        <w:trPr>
          <w:trHeight w:val="113"/>
        </w:trPr>
        <w:tc>
          <w:tcPr>
            <w:tcW w:w="0" w:type="auto"/>
            <w:tcBorders>
              <w:top w:val="single" w:sz="4" w:space="0" w:color="auto"/>
              <w:left w:val="single" w:sz="4" w:space="0" w:color="auto"/>
              <w:bottom w:val="single" w:sz="4" w:space="0" w:color="auto"/>
              <w:right w:val="single" w:sz="4" w:space="0" w:color="auto"/>
            </w:tcBorders>
          </w:tcPr>
          <w:p w:rsidR="003538C0" w:rsidRPr="00CD05FD" w:rsidRDefault="003538C0"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rPr>
                <w:rFonts w:ascii="Times New Roman" w:eastAsia="Times New Roman" w:hAnsi="Times New Roman" w:cs="Times New Roman"/>
                <w:color w:val="000000"/>
                <w:sz w:val="24"/>
                <w:szCs w:val="24"/>
              </w:rPr>
            </w:pPr>
            <w:proofErr w:type="spellStart"/>
            <w:r w:rsidRPr="00CD05FD">
              <w:rPr>
                <w:rFonts w:ascii="Times New Roman" w:eastAsia="Times New Roman" w:hAnsi="Times New Roman" w:cs="Times New Roman"/>
                <w:color w:val="000000"/>
                <w:sz w:val="24"/>
                <w:szCs w:val="24"/>
              </w:rPr>
              <w:t>д.Извеково</w:t>
            </w:r>
            <w:proofErr w:type="spellEnd"/>
          </w:p>
        </w:tc>
        <w:tc>
          <w:tcPr>
            <w:tcW w:w="1594"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 xml:space="preserve">65,186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45,630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19,556  </w:t>
            </w:r>
          </w:p>
        </w:tc>
      </w:tr>
      <w:tr w:rsidR="003538C0" w:rsidRPr="001B2916" w:rsidTr="00160E1F">
        <w:trPr>
          <w:trHeight w:val="126"/>
        </w:trPr>
        <w:tc>
          <w:tcPr>
            <w:tcW w:w="0" w:type="auto"/>
            <w:tcBorders>
              <w:top w:val="single" w:sz="4" w:space="0" w:color="auto"/>
              <w:left w:val="single" w:sz="4" w:space="0" w:color="auto"/>
              <w:bottom w:val="single" w:sz="4" w:space="0" w:color="auto"/>
              <w:right w:val="single" w:sz="4" w:space="0" w:color="auto"/>
            </w:tcBorders>
          </w:tcPr>
          <w:p w:rsidR="003538C0" w:rsidRPr="00CD05FD" w:rsidRDefault="003538C0"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с.Верхнее </w:t>
            </w:r>
            <w:proofErr w:type="spellStart"/>
            <w:r w:rsidRPr="00CD05FD">
              <w:rPr>
                <w:rFonts w:ascii="Times New Roman" w:eastAsia="Times New Roman" w:hAnsi="Times New Roman" w:cs="Times New Roman"/>
                <w:color w:val="000000"/>
                <w:sz w:val="24"/>
                <w:szCs w:val="24"/>
              </w:rPr>
              <w:t>Гридино</w:t>
            </w:r>
            <w:proofErr w:type="spellEnd"/>
          </w:p>
        </w:tc>
        <w:tc>
          <w:tcPr>
            <w:tcW w:w="1594"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 xml:space="preserve">66,481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46,537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19,944  </w:t>
            </w:r>
          </w:p>
        </w:tc>
      </w:tr>
      <w:tr w:rsidR="003538C0" w:rsidRPr="001B2916" w:rsidTr="00160E1F">
        <w:trPr>
          <w:trHeight w:val="136"/>
        </w:trPr>
        <w:tc>
          <w:tcPr>
            <w:tcW w:w="0" w:type="auto"/>
            <w:tcBorders>
              <w:top w:val="single" w:sz="4" w:space="0" w:color="auto"/>
              <w:left w:val="single" w:sz="4" w:space="0" w:color="auto"/>
              <w:bottom w:val="single" w:sz="4" w:space="0" w:color="auto"/>
              <w:right w:val="single" w:sz="4" w:space="0" w:color="auto"/>
            </w:tcBorders>
          </w:tcPr>
          <w:p w:rsidR="003538C0" w:rsidRPr="00CD05FD" w:rsidRDefault="003538C0" w:rsidP="00CD05FD">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rPr>
                <w:rFonts w:ascii="Times New Roman" w:eastAsia="Times New Roman" w:hAnsi="Times New Roman" w:cs="Times New Roman"/>
                <w:color w:val="000000"/>
                <w:sz w:val="24"/>
                <w:szCs w:val="24"/>
              </w:rPr>
            </w:pPr>
            <w:proofErr w:type="spellStart"/>
            <w:r w:rsidRPr="00CD05FD">
              <w:rPr>
                <w:rFonts w:ascii="Times New Roman" w:eastAsia="Times New Roman" w:hAnsi="Times New Roman" w:cs="Times New Roman"/>
                <w:color w:val="000000"/>
                <w:sz w:val="24"/>
                <w:szCs w:val="24"/>
              </w:rPr>
              <w:t>с.Сула</w:t>
            </w:r>
            <w:proofErr w:type="spellEnd"/>
          </w:p>
        </w:tc>
        <w:tc>
          <w:tcPr>
            <w:tcW w:w="1594"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 xml:space="preserve">69,326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48,528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20,798  </w:t>
            </w:r>
          </w:p>
        </w:tc>
      </w:tr>
      <w:tr w:rsidR="003538C0" w:rsidRPr="001B2916" w:rsidTr="00160E1F">
        <w:trPr>
          <w:trHeight w:val="163"/>
        </w:trPr>
        <w:tc>
          <w:tcPr>
            <w:tcW w:w="0" w:type="auto"/>
            <w:tcBorders>
              <w:top w:val="single" w:sz="4" w:space="0" w:color="auto"/>
              <w:left w:val="single" w:sz="4" w:space="0" w:color="auto"/>
              <w:bottom w:val="single" w:sz="4" w:space="0" w:color="auto"/>
              <w:right w:val="single" w:sz="4" w:space="0" w:color="auto"/>
            </w:tcBorders>
          </w:tcPr>
          <w:p w:rsidR="003538C0" w:rsidRPr="00CD05FD" w:rsidRDefault="00160E1F" w:rsidP="00CD05FD">
            <w:pPr>
              <w:pStyle w:val="ConsPlusNormal0"/>
              <w:jc w:val="center"/>
              <w:rPr>
                <w:rFonts w:ascii="Times New Roman" w:hAnsi="Times New Roman" w:cs="Times New Roman"/>
                <w:b/>
                <w:sz w:val="24"/>
                <w:szCs w:val="24"/>
              </w:rPr>
            </w:pPr>
            <w:r>
              <w:rPr>
                <w:rFonts w:ascii="Times New Roman" w:hAnsi="Times New Roman" w:cs="Times New Roman"/>
                <w:b/>
                <w:sz w:val="24"/>
                <w:szCs w:val="24"/>
              </w:rPr>
              <w:t>5</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rPr>
                <w:rFonts w:ascii="Times New Roman" w:eastAsia="Times New Roman" w:hAnsi="Times New Roman" w:cs="Times New Roman"/>
                <w:b/>
                <w:color w:val="000000"/>
                <w:sz w:val="24"/>
                <w:szCs w:val="24"/>
              </w:rPr>
            </w:pPr>
            <w:r w:rsidRPr="00CD05FD">
              <w:rPr>
                <w:rFonts w:ascii="Times New Roman" w:eastAsia="Times New Roman" w:hAnsi="Times New Roman" w:cs="Times New Roman"/>
                <w:b/>
                <w:color w:val="000000"/>
                <w:sz w:val="24"/>
                <w:szCs w:val="24"/>
              </w:rPr>
              <w:t>МО «Сторожевский сельсовет»</w:t>
            </w:r>
          </w:p>
        </w:tc>
        <w:tc>
          <w:tcPr>
            <w:tcW w:w="1594"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p>
        </w:tc>
      </w:tr>
      <w:tr w:rsidR="003538C0" w:rsidRPr="001B2916" w:rsidTr="00160E1F">
        <w:trPr>
          <w:trHeight w:val="149"/>
        </w:trPr>
        <w:tc>
          <w:tcPr>
            <w:tcW w:w="0" w:type="auto"/>
            <w:tcBorders>
              <w:top w:val="single" w:sz="4" w:space="0" w:color="auto"/>
              <w:left w:val="single" w:sz="4" w:space="0" w:color="auto"/>
              <w:bottom w:val="single" w:sz="4" w:space="0" w:color="auto"/>
              <w:right w:val="single" w:sz="4" w:space="0" w:color="auto"/>
            </w:tcBorders>
          </w:tcPr>
          <w:p w:rsidR="003538C0" w:rsidRPr="00CD05FD" w:rsidRDefault="003538C0" w:rsidP="00CD05FD">
            <w:pPr>
              <w:pStyle w:val="ConsPlusNormal0"/>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д.Шелеповка</w:t>
            </w:r>
          </w:p>
        </w:tc>
        <w:tc>
          <w:tcPr>
            <w:tcW w:w="1594"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sz w:val="24"/>
                <w:szCs w:val="24"/>
              </w:rPr>
            </w:pPr>
            <w:r w:rsidRPr="00CD05FD">
              <w:rPr>
                <w:rFonts w:ascii="Times New Roman" w:eastAsia="Times New Roman" w:hAnsi="Times New Roman" w:cs="Times New Roman"/>
                <w:sz w:val="24"/>
                <w:szCs w:val="24"/>
              </w:rPr>
              <w:t xml:space="preserve">69,641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48,749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r w:rsidRPr="00CD05FD">
              <w:rPr>
                <w:rFonts w:ascii="Times New Roman" w:eastAsia="Times New Roman" w:hAnsi="Times New Roman" w:cs="Times New Roman"/>
                <w:color w:val="000000"/>
                <w:sz w:val="24"/>
                <w:szCs w:val="24"/>
              </w:rPr>
              <w:t xml:space="preserve">20,892  </w:t>
            </w:r>
          </w:p>
        </w:tc>
      </w:tr>
      <w:tr w:rsidR="003538C0" w:rsidRPr="001B2916" w:rsidTr="00160E1F">
        <w:trPr>
          <w:trHeight w:val="163"/>
        </w:trPr>
        <w:tc>
          <w:tcPr>
            <w:tcW w:w="0" w:type="auto"/>
            <w:tcBorders>
              <w:top w:val="single" w:sz="4" w:space="0" w:color="auto"/>
              <w:left w:val="single" w:sz="4" w:space="0" w:color="auto"/>
              <w:bottom w:val="single" w:sz="4" w:space="0" w:color="auto"/>
              <w:right w:val="single" w:sz="4" w:space="0" w:color="auto"/>
            </w:tcBorders>
          </w:tcPr>
          <w:p w:rsidR="003538C0" w:rsidRPr="00CD05FD" w:rsidRDefault="003538C0" w:rsidP="00CD05FD">
            <w:pPr>
              <w:pStyle w:val="ConsPlusNormal0"/>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rPr>
                <w:rFonts w:ascii="Times New Roman" w:eastAsia="Times New Roman" w:hAnsi="Times New Roman" w:cs="Times New Roman"/>
                <w:color w:val="000000"/>
                <w:sz w:val="24"/>
                <w:szCs w:val="24"/>
              </w:rPr>
            </w:pPr>
          </w:p>
        </w:tc>
        <w:tc>
          <w:tcPr>
            <w:tcW w:w="1594"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pStyle w:val="ConsPlusNormal0"/>
              <w:jc w:val="center"/>
              <w:rPr>
                <w:rFonts w:ascii="Times New Roman" w:hAnsi="Times New Roman" w:cs="Times New Roman"/>
                <w:sz w:val="24"/>
                <w:szCs w:val="24"/>
              </w:rPr>
            </w:pPr>
          </w:p>
        </w:tc>
        <w:tc>
          <w:tcPr>
            <w:tcW w:w="1040"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color w:val="000000"/>
                <w:sz w:val="24"/>
                <w:szCs w:val="24"/>
              </w:rPr>
            </w:pPr>
          </w:p>
        </w:tc>
      </w:tr>
      <w:tr w:rsidR="003538C0" w:rsidRPr="001B2916" w:rsidTr="00160E1F">
        <w:trPr>
          <w:trHeight w:val="163"/>
        </w:trPr>
        <w:tc>
          <w:tcPr>
            <w:tcW w:w="5267" w:type="dxa"/>
            <w:gridSpan w:val="3"/>
            <w:tcBorders>
              <w:top w:val="single" w:sz="4" w:space="0" w:color="auto"/>
              <w:left w:val="single" w:sz="4" w:space="0" w:color="auto"/>
              <w:bottom w:val="single" w:sz="4" w:space="0" w:color="auto"/>
              <w:right w:val="single" w:sz="4" w:space="0" w:color="auto"/>
            </w:tcBorders>
          </w:tcPr>
          <w:p w:rsidR="003538C0" w:rsidRPr="00CD05FD" w:rsidRDefault="003538C0" w:rsidP="00CD05FD">
            <w:pPr>
              <w:pStyle w:val="ConsPlusNormal0"/>
              <w:jc w:val="right"/>
              <w:rPr>
                <w:rFonts w:ascii="Times New Roman" w:hAnsi="Times New Roman" w:cs="Times New Roman"/>
                <w:b/>
                <w:sz w:val="24"/>
                <w:szCs w:val="24"/>
              </w:rPr>
            </w:pPr>
            <w:r w:rsidRPr="00CD05FD">
              <w:rPr>
                <w:rFonts w:ascii="Times New Roman" w:hAnsi="Times New Roman" w:cs="Times New Roman"/>
                <w:b/>
                <w:color w:val="000000"/>
                <w:sz w:val="24"/>
                <w:szCs w:val="24"/>
              </w:rPr>
              <w:t>ИТОГО:</w:t>
            </w:r>
          </w:p>
        </w:tc>
        <w:tc>
          <w:tcPr>
            <w:tcW w:w="1040" w:type="dxa"/>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b/>
                <w:bCs/>
                <w:sz w:val="24"/>
                <w:szCs w:val="24"/>
              </w:rPr>
            </w:pPr>
            <w:r w:rsidRPr="00CD05FD">
              <w:rPr>
                <w:rFonts w:ascii="Times New Roman" w:eastAsia="Times New Roman" w:hAnsi="Times New Roman" w:cs="Times New Roman"/>
                <w:b/>
                <w:bCs/>
                <w:sz w:val="24"/>
                <w:szCs w:val="24"/>
              </w:rPr>
              <w:t xml:space="preserve">941,388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b/>
                <w:bCs/>
                <w:color w:val="000000"/>
                <w:sz w:val="24"/>
                <w:szCs w:val="24"/>
              </w:rPr>
            </w:pPr>
            <w:r w:rsidRPr="00CD05FD">
              <w:rPr>
                <w:rFonts w:ascii="Times New Roman" w:eastAsia="Times New Roman" w:hAnsi="Times New Roman" w:cs="Times New Roman"/>
                <w:b/>
                <w:bCs/>
                <w:color w:val="000000"/>
                <w:sz w:val="24"/>
                <w:szCs w:val="24"/>
              </w:rPr>
              <w:t xml:space="preserve">658,972  </w:t>
            </w:r>
          </w:p>
        </w:tc>
        <w:tc>
          <w:tcPr>
            <w:tcW w:w="0" w:type="auto"/>
            <w:tcBorders>
              <w:top w:val="single" w:sz="4" w:space="0" w:color="auto"/>
              <w:left w:val="single" w:sz="4" w:space="0" w:color="auto"/>
              <w:bottom w:val="single" w:sz="4" w:space="0" w:color="auto"/>
              <w:right w:val="single" w:sz="4" w:space="0" w:color="auto"/>
            </w:tcBorders>
            <w:vAlign w:val="center"/>
          </w:tcPr>
          <w:p w:rsidR="003538C0" w:rsidRPr="00CD05FD" w:rsidRDefault="003538C0" w:rsidP="00CD05FD">
            <w:pPr>
              <w:spacing w:after="0" w:line="240" w:lineRule="auto"/>
              <w:jc w:val="center"/>
              <w:rPr>
                <w:rFonts w:ascii="Times New Roman" w:eastAsia="Times New Roman" w:hAnsi="Times New Roman" w:cs="Times New Roman"/>
                <w:b/>
                <w:bCs/>
                <w:color w:val="000000"/>
                <w:sz w:val="24"/>
                <w:szCs w:val="24"/>
              </w:rPr>
            </w:pPr>
            <w:r w:rsidRPr="00CD05FD">
              <w:rPr>
                <w:rFonts w:ascii="Times New Roman" w:eastAsia="Times New Roman" w:hAnsi="Times New Roman" w:cs="Times New Roman"/>
                <w:b/>
                <w:bCs/>
                <w:color w:val="000000"/>
                <w:sz w:val="24"/>
                <w:szCs w:val="24"/>
              </w:rPr>
              <w:t xml:space="preserve">282,416  </w:t>
            </w:r>
          </w:p>
        </w:tc>
      </w:tr>
    </w:tbl>
    <w:p w:rsidR="00CD05FD" w:rsidRDefault="00CD05FD" w:rsidP="00CD05FD">
      <w:pPr>
        <w:pStyle w:val="a6"/>
        <w:suppressAutoHyphens/>
        <w:spacing w:after="0" w:line="240" w:lineRule="auto"/>
        <w:contextualSpacing w:val="0"/>
        <w:rPr>
          <w:rFonts w:ascii="Times New Roman" w:hAnsi="Times New Roman" w:cs="Times New Roman"/>
          <w:b/>
          <w:sz w:val="28"/>
          <w:szCs w:val="28"/>
        </w:rPr>
      </w:pPr>
    </w:p>
    <w:p w:rsidR="00160E1F" w:rsidRDefault="00160E1F" w:rsidP="00CD05FD">
      <w:pPr>
        <w:pStyle w:val="a6"/>
        <w:suppressAutoHyphens/>
        <w:spacing w:after="0" w:line="240" w:lineRule="auto"/>
        <w:contextualSpacing w:val="0"/>
        <w:rPr>
          <w:rFonts w:ascii="Times New Roman" w:hAnsi="Times New Roman" w:cs="Times New Roman"/>
          <w:b/>
          <w:sz w:val="28"/>
          <w:szCs w:val="28"/>
        </w:rPr>
      </w:pPr>
    </w:p>
    <w:p w:rsidR="00160E1F" w:rsidRDefault="00160E1F" w:rsidP="00CD05FD">
      <w:pPr>
        <w:pStyle w:val="a6"/>
        <w:suppressAutoHyphens/>
        <w:spacing w:after="0" w:line="240" w:lineRule="auto"/>
        <w:contextualSpacing w:val="0"/>
        <w:rPr>
          <w:rFonts w:ascii="Times New Roman" w:hAnsi="Times New Roman" w:cs="Times New Roman"/>
          <w:b/>
          <w:sz w:val="28"/>
          <w:szCs w:val="28"/>
        </w:rPr>
      </w:pPr>
    </w:p>
    <w:p w:rsidR="00160E1F" w:rsidRDefault="00160E1F" w:rsidP="00CD05FD">
      <w:pPr>
        <w:pStyle w:val="a6"/>
        <w:suppressAutoHyphens/>
        <w:spacing w:after="0" w:line="240" w:lineRule="auto"/>
        <w:contextualSpacing w:val="0"/>
        <w:rPr>
          <w:rFonts w:ascii="Times New Roman" w:hAnsi="Times New Roman" w:cs="Times New Roman"/>
          <w:b/>
          <w:sz w:val="28"/>
          <w:szCs w:val="28"/>
        </w:rPr>
      </w:pPr>
    </w:p>
    <w:p w:rsidR="00160E1F" w:rsidRDefault="00160E1F" w:rsidP="00CD05FD">
      <w:pPr>
        <w:pStyle w:val="a6"/>
        <w:suppressAutoHyphens/>
        <w:spacing w:after="0" w:line="240" w:lineRule="auto"/>
        <w:contextualSpacing w:val="0"/>
        <w:rPr>
          <w:rFonts w:ascii="Times New Roman" w:hAnsi="Times New Roman" w:cs="Times New Roman"/>
          <w:b/>
          <w:sz w:val="28"/>
          <w:szCs w:val="28"/>
        </w:rPr>
      </w:pPr>
    </w:p>
    <w:p w:rsidR="00FA2929" w:rsidRDefault="00FA2929" w:rsidP="00FA2929">
      <w:pPr>
        <w:pStyle w:val="a6"/>
        <w:numPr>
          <w:ilvl w:val="0"/>
          <w:numId w:val="5"/>
        </w:numPr>
        <w:suppressAutoHyphens/>
        <w:spacing w:after="0" w:line="240" w:lineRule="auto"/>
        <w:contextualSpacing w:val="0"/>
        <w:jc w:val="center"/>
        <w:rPr>
          <w:rFonts w:ascii="Times New Roman" w:hAnsi="Times New Roman" w:cs="Times New Roman"/>
          <w:b/>
          <w:sz w:val="28"/>
          <w:szCs w:val="28"/>
        </w:rPr>
      </w:pPr>
      <w:r w:rsidRPr="00286CCE">
        <w:rPr>
          <w:rFonts w:ascii="Times New Roman" w:hAnsi="Times New Roman" w:cs="Times New Roman"/>
          <w:b/>
          <w:sz w:val="28"/>
          <w:szCs w:val="28"/>
        </w:rPr>
        <w:t>Цель и задачи</w:t>
      </w:r>
    </w:p>
    <w:p w:rsidR="00CD05FD" w:rsidRDefault="00CD05FD" w:rsidP="00FA2929">
      <w:pPr>
        <w:spacing w:after="0" w:line="240" w:lineRule="auto"/>
        <w:jc w:val="both"/>
        <w:rPr>
          <w:rFonts w:ascii="Times New Roman" w:hAnsi="Times New Roman" w:cs="Times New Roman"/>
          <w:sz w:val="28"/>
          <w:szCs w:val="28"/>
        </w:rPr>
      </w:pP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Целью подпрограммы  является предоставление муниципальной  поддержки в решении жилищной проблемы молодым семьям, признанным в установленном порядке нуждающимися в улучшении жилищных условий.</w:t>
      </w:r>
    </w:p>
    <w:p w:rsidR="00FA2929" w:rsidRDefault="00FA2929" w:rsidP="00FA292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Модернизация объектов коммунальной инфраструктуры.</w:t>
      </w:r>
    </w:p>
    <w:p w:rsidR="00FA2929" w:rsidRDefault="00FA2929" w:rsidP="00FA292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Комплексное освоение и развитие территорий в целях жилищного строительства.</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Задачами подпрограммы является:</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предоставления молодым семьям - участникам подпрограммы социальных выплат на приобретение жилья или строительство индивидуального жилого дома;</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строительство жилого дома.</w:t>
      </w:r>
    </w:p>
    <w:p w:rsidR="00FA2929" w:rsidRDefault="00FA2929" w:rsidP="00FA2929">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w:t>
      </w:r>
      <w:r w:rsidRPr="006A590B">
        <w:rPr>
          <w:rFonts w:ascii="Times New Roman" w:hAnsi="Times New Roman" w:cs="Times New Roman"/>
          <w:sz w:val="28"/>
          <w:szCs w:val="28"/>
        </w:rPr>
        <w:t xml:space="preserve"> </w:t>
      </w: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Основными принципами реализации подпрограммы являются:</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-добровольность  участия в подпрограмме молодых семей;</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FA2929" w:rsidRPr="00286CCE" w:rsidRDefault="00FA2929" w:rsidP="00FA2929">
      <w:pPr>
        <w:pStyle w:val="a6"/>
        <w:numPr>
          <w:ilvl w:val="0"/>
          <w:numId w:val="5"/>
        </w:numPr>
        <w:suppressAutoHyphens/>
        <w:spacing w:after="0" w:line="240" w:lineRule="auto"/>
        <w:contextualSpacing w:val="0"/>
        <w:jc w:val="center"/>
        <w:rPr>
          <w:rFonts w:ascii="Times New Roman" w:hAnsi="Times New Roman" w:cs="Times New Roman"/>
          <w:sz w:val="28"/>
          <w:szCs w:val="28"/>
        </w:rPr>
      </w:pPr>
      <w:r w:rsidRPr="00286CCE">
        <w:rPr>
          <w:rFonts w:ascii="Times New Roman" w:hAnsi="Times New Roman" w:cs="Times New Roman"/>
          <w:b/>
          <w:sz w:val="28"/>
          <w:szCs w:val="28"/>
        </w:rPr>
        <w:t xml:space="preserve"> Перечень подпрограммы</w:t>
      </w:r>
      <w:r w:rsidRPr="00286CCE">
        <w:rPr>
          <w:rFonts w:ascii="Times New Roman" w:hAnsi="Times New Roman" w:cs="Times New Roman"/>
          <w:sz w:val="28"/>
          <w:szCs w:val="28"/>
        </w:rPr>
        <w:t>.</w:t>
      </w:r>
    </w:p>
    <w:p w:rsidR="00FA2929" w:rsidRDefault="00FA2929" w:rsidP="00FA2929">
      <w:pPr>
        <w:spacing w:after="0" w:line="240" w:lineRule="auto"/>
        <w:jc w:val="both"/>
        <w:rPr>
          <w:rFonts w:ascii="Times New Roman" w:hAnsi="Times New Roman" w:cs="Times New Roman"/>
          <w:sz w:val="28"/>
          <w:szCs w:val="28"/>
        </w:rPr>
      </w:pP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Организационные мероприятия   на муниципальном уровне предусматривают:</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-формирование списков молодых семей для участия в подпрограмме;</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-определение    ежегодно объема бюджетных ассигнований, выделяемых из местного бюджета на реализацию мероприятий подпрограммы;</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-выдача молодым семьям в установленном порядке свидетельств на приобретение жилья исходя из объемов бюджетных ассигнований, предусмотренных на эти цели в местном бюджете, в том числе субсидий из бюджета Курской области;</w:t>
      </w:r>
    </w:p>
    <w:p w:rsidR="00FA2929" w:rsidRDefault="00FA2929" w:rsidP="00FA2929">
      <w:pPr>
        <w:rPr>
          <w:rFonts w:ascii="Times New Roman" w:hAnsi="Times New Roman" w:cs="Times New Roman"/>
          <w:sz w:val="28"/>
          <w:szCs w:val="28"/>
        </w:rPr>
      </w:pPr>
      <w:r>
        <w:rPr>
          <w:rFonts w:ascii="Times New Roman" w:hAnsi="Times New Roman" w:cs="Times New Roman"/>
          <w:sz w:val="28"/>
          <w:szCs w:val="28"/>
        </w:rPr>
        <w:t>- разработка документов территориального планирования и градостроительного зонирования.</w:t>
      </w:r>
    </w:p>
    <w:p w:rsidR="00FA2929" w:rsidRDefault="00FA2929" w:rsidP="00FA2929">
      <w:pPr>
        <w:rPr>
          <w:rFonts w:ascii="Times New Roman" w:hAnsi="Times New Roman" w:cs="Times New Roman"/>
          <w:sz w:val="28"/>
          <w:szCs w:val="28"/>
        </w:rPr>
      </w:pPr>
    </w:p>
    <w:p w:rsidR="00FA2929" w:rsidRDefault="00FA2929" w:rsidP="00FA2929">
      <w:pPr>
        <w:rPr>
          <w:rFonts w:ascii="Times New Roman" w:hAnsi="Times New Roman" w:cs="Times New Roman"/>
          <w:sz w:val="28"/>
          <w:szCs w:val="28"/>
        </w:rPr>
      </w:pPr>
    </w:p>
    <w:p w:rsidR="00FA2929" w:rsidRDefault="00FA2929" w:rsidP="00FA2929">
      <w:pPr>
        <w:rPr>
          <w:rFonts w:ascii="Times New Roman" w:hAnsi="Times New Roman" w:cs="Times New Roman"/>
          <w:sz w:val="28"/>
          <w:szCs w:val="28"/>
        </w:rPr>
      </w:pPr>
    </w:p>
    <w:p w:rsidR="00FA2929" w:rsidRDefault="00FA2929" w:rsidP="00FA2929">
      <w:pPr>
        <w:pStyle w:val="ConsPlusNormal0"/>
        <w:rPr>
          <w:rFonts w:ascii="Times New Roman" w:eastAsiaTheme="minorEastAsia" w:hAnsi="Times New Roman" w:cs="Times New Roman"/>
          <w:sz w:val="28"/>
          <w:szCs w:val="28"/>
          <w:lang w:eastAsia="ru-RU"/>
        </w:rPr>
      </w:pPr>
    </w:p>
    <w:p w:rsidR="00CD05FD" w:rsidRDefault="00CD05FD" w:rsidP="00FA2929">
      <w:pPr>
        <w:pStyle w:val="ConsPlusNormal0"/>
        <w:rPr>
          <w:rFonts w:ascii="Times New Roman" w:eastAsiaTheme="minorEastAsia" w:hAnsi="Times New Roman" w:cs="Times New Roman"/>
          <w:sz w:val="28"/>
          <w:szCs w:val="28"/>
          <w:lang w:eastAsia="ru-RU"/>
        </w:rPr>
      </w:pPr>
    </w:p>
    <w:p w:rsidR="00FA091B" w:rsidRDefault="00FA091B" w:rsidP="00FA2929">
      <w:pPr>
        <w:pStyle w:val="ConsPlusNormal0"/>
        <w:rPr>
          <w:rFonts w:ascii="Times New Roman" w:hAnsi="Times New Roman" w:cs="Times New Roman"/>
          <w:sz w:val="24"/>
          <w:szCs w:val="24"/>
        </w:rPr>
      </w:pPr>
    </w:p>
    <w:p w:rsidR="00FA2929" w:rsidRPr="00464DC0" w:rsidRDefault="00FA2929" w:rsidP="00FA2929">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Приложение №1      </w:t>
      </w:r>
    </w:p>
    <w:p w:rsidR="00FA2929" w:rsidRPr="00464DC0" w:rsidRDefault="00FA2929" w:rsidP="00FA2929">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 к подпрограмме1</w:t>
      </w:r>
    </w:p>
    <w:p w:rsidR="00FA2929" w:rsidRPr="00464DC0" w:rsidRDefault="00FA2929" w:rsidP="00FA2929">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 «Создание условий для обеспечения доступным </w:t>
      </w:r>
      <w:r>
        <w:rPr>
          <w:rFonts w:ascii="Times New Roman" w:hAnsi="Times New Roman" w:cs="Times New Roman"/>
          <w:sz w:val="24"/>
          <w:szCs w:val="24"/>
        </w:rPr>
        <w:t xml:space="preserve"> </w:t>
      </w:r>
      <w:r w:rsidRPr="00464DC0">
        <w:rPr>
          <w:rFonts w:ascii="Times New Roman" w:hAnsi="Times New Roman" w:cs="Times New Roman"/>
          <w:sz w:val="24"/>
          <w:szCs w:val="24"/>
        </w:rPr>
        <w:t xml:space="preserve">и комфортным жильем граждан </w:t>
      </w:r>
    </w:p>
    <w:p w:rsidR="00FA2929" w:rsidRPr="004315B3" w:rsidRDefault="00FA2929" w:rsidP="00FA2929">
      <w:pPr>
        <w:pStyle w:val="ConsPlusNormal0"/>
        <w:jc w:val="right"/>
        <w:rPr>
          <w:rFonts w:ascii="Times New Roman" w:hAnsi="Times New Roman" w:cs="Times New Roman"/>
          <w:sz w:val="24"/>
          <w:szCs w:val="24"/>
        </w:rPr>
      </w:pPr>
      <w:r w:rsidRPr="00464DC0">
        <w:rPr>
          <w:rFonts w:ascii="Times New Roman" w:hAnsi="Times New Roman" w:cs="Times New Roman"/>
          <w:sz w:val="24"/>
          <w:szCs w:val="24"/>
        </w:rPr>
        <w:t xml:space="preserve">Большесолдатского района </w:t>
      </w:r>
      <w:r>
        <w:rPr>
          <w:rFonts w:ascii="Times New Roman" w:hAnsi="Times New Roman" w:cs="Times New Roman"/>
          <w:sz w:val="24"/>
          <w:szCs w:val="24"/>
        </w:rPr>
        <w:t>Курской</w:t>
      </w:r>
      <w:r w:rsidRPr="004315B3">
        <w:rPr>
          <w:rFonts w:ascii="Times New Roman" w:hAnsi="Times New Roman" w:cs="Times New Roman"/>
          <w:sz w:val="24"/>
          <w:szCs w:val="24"/>
        </w:rPr>
        <w:t xml:space="preserve"> </w:t>
      </w:r>
      <w:r>
        <w:rPr>
          <w:rFonts w:ascii="Times New Roman" w:hAnsi="Times New Roman" w:cs="Times New Roman"/>
          <w:sz w:val="24"/>
          <w:szCs w:val="24"/>
        </w:rPr>
        <w:t>о</w:t>
      </w:r>
      <w:r w:rsidRPr="00464DC0">
        <w:rPr>
          <w:rFonts w:ascii="Times New Roman" w:hAnsi="Times New Roman" w:cs="Times New Roman"/>
          <w:sz w:val="24"/>
          <w:szCs w:val="24"/>
        </w:rPr>
        <w:t>бласти».</w:t>
      </w:r>
      <w:r>
        <w:rPr>
          <w:rFonts w:ascii="Times New Roman" w:hAnsi="Times New Roman" w:cs="Times New Roman"/>
          <w:sz w:val="24"/>
          <w:szCs w:val="24"/>
        </w:rPr>
        <w:t xml:space="preserve"> </w:t>
      </w:r>
    </w:p>
    <w:p w:rsidR="005C7DA6" w:rsidRPr="00BE7CC5" w:rsidRDefault="00777394" w:rsidP="00BE7CC5">
      <w:pPr>
        <w:pStyle w:val="1"/>
        <w:spacing w:before="0" w:line="240" w:lineRule="auto"/>
        <w:jc w:val="center"/>
        <w:rPr>
          <w:rFonts w:ascii="Times New Roman" w:hAnsi="Times New Roman" w:cs="Times New Roman"/>
          <w:color w:val="000000" w:themeColor="text1"/>
          <w:highlight w:val="yellow"/>
        </w:rPr>
      </w:pPr>
      <w:r w:rsidRPr="00EF3838">
        <w:br/>
      </w:r>
      <w:r w:rsidR="005C7DA6" w:rsidRPr="00BE7CC5">
        <w:rPr>
          <w:rFonts w:ascii="Times New Roman" w:hAnsi="Times New Roman" w:cs="Times New Roman"/>
          <w:color w:val="000000" w:themeColor="text1"/>
        </w:rPr>
        <w:t>Правила</w:t>
      </w:r>
      <w:r w:rsidR="005C7DA6" w:rsidRPr="00BE7CC5">
        <w:rPr>
          <w:rFonts w:ascii="Times New Roman" w:hAnsi="Times New Roman" w:cs="Times New Roman"/>
          <w:color w:val="000000" w:themeColor="text1"/>
        </w:rPr>
        <w:br/>
        <w:t>предоставления молодым семьям социальных выплат на приобретение (строительство) жилья и их использования</w:t>
      </w:r>
    </w:p>
    <w:p w:rsidR="00146C22" w:rsidRDefault="00146C22" w:rsidP="00BE7CC5">
      <w:pPr>
        <w:spacing w:line="240" w:lineRule="auto"/>
        <w:jc w:val="both"/>
        <w:rPr>
          <w:rFonts w:ascii="Times New Roman" w:hAnsi="Times New Roman" w:cs="Times New Roman"/>
          <w:color w:val="000000" w:themeColor="text1"/>
          <w:sz w:val="28"/>
          <w:szCs w:val="28"/>
        </w:rPr>
      </w:pPr>
    </w:p>
    <w:p w:rsid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1. Настоящие Правила устанавливают порядок и цели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соответственно - жилой дом, социальная выплата), а также использования таких выплат.</w:t>
      </w:r>
    </w:p>
    <w:p w:rsid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2. Социальные выплаты используются:</w:t>
      </w:r>
    </w:p>
    <w:p w:rsid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D03831">
        <w:rPr>
          <w:color w:val="2D2D2D"/>
          <w:spacing w:val="2"/>
          <w:sz w:val="28"/>
          <w:szCs w:val="28"/>
        </w:rPr>
        <w:t>экономкласса</w:t>
      </w:r>
      <w:proofErr w:type="spellEnd"/>
      <w:r w:rsidRPr="00D03831">
        <w:rPr>
          <w:color w:val="2D2D2D"/>
          <w:spacing w:val="2"/>
          <w:sz w:val="28"/>
          <w:szCs w:val="28"/>
        </w:rPr>
        <w:t xml:space="preserve"> на первичном рынке жилья);</w:t>
      </w:r>
    </w:p>
    <w:p w:rsidR="006741D4"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для оплаты цены договора строительного подряда на строительство жилого дома (далее - договор строительного подряда);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w:t>
      </w:r>
      <w:r w:rsidR="006741D4">
        <w:rPr>
          <w:color w:val="2D2D2D"/>
          <w:spacing w:val="2"/>
          <w:sz w:val="28"/>
          <w:szCs w:val="28"/>
        </w:rPr>
        <w:t>оператива (далее - кооператив);</w:t>
      </w:r>
    </w:p>
    <w:p w:rsidR="006741D4"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6741D4"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д</w:t>
      </w:r>
      <w:proofErr w:type="spellEnd"/>
      <w:r w:rsidRPr="00D03831">
        <w:rPr>
          <w:color w:val="2D2D2D"/>
          <w:spacing w:val="2"/>
          <w:sz w:val="28"/>
          <w:szCs w:val="28"/>
        </w:rPr>
        <w:t xml:space="preserve">) для оплаты цены договора с уполномоченной организацией на приобретение в интересах молодой семьи жилого помещения </w:t>
      </w:r>
      <w:proofErr w:type="spellStart"/>
      <w:r w:rsidRPr="00D03831">
        <w:rPr>
          <w:color w:val="2D2D2D"/>
          <w:spacing w:val="2"/>
          <w:sz w:val="28"/>
          <w:szCs w:val="28"/>
        </w:rPr>
        <w:t>экономкласса</w:t>
      </w:r>
      <w:proofErr w:type="spellEnd"/>
      <w:r w:rsidRPr="00D03831">
        <w:rPr>
          <w:color w:val="2D2D2D"/>
          <w:spacing w:val="2"/>
          <w:sz w:val="28"/>
          <w:szCs w:val="28"/>
        </w:rPr>
        <w:t xml:space="preserve">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w:t>
      </w:r>
      <w:r w:rsidR="00F43CA8">
        <w:rPr>
          <w:color w:val="2D2D2D"/>
          <w:spacing w:val="2"/>
          <w:sz w:val="28"/>
          <w:szCs w:val="28"/>
        </w:rPr>
        <w:t>тв по этим кредитам или займам;</w:t>
      </w:r>
      <w:r w:rsidRPr="00D03831">
        <w:rPr>
          <w:color w:val="2D2D2D"/>
          <w:spacing w:val="2"/>
          <w:sz w:val="28"/>
          <w:szCs w:val="28"/>
        </w:rPr>
        <w:t> </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lastRenderedPageBreak/>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rsidRPr="00D03831">
        <w:rPr>
          <w:color w:val="2D2D2D"/>
          <w:spacing w:val="2"/>
          <w:sz w:val="28"/>
          <w:szCs w:val="28"/>
        </w:rPr>
        <w:t>эскроу</w:t>
      </w:r>
      <w:proofErr w:type="spellEnd"/>
      <w:r w:rsidRPr="00D03831">
        <w:rPr>
          <w:color w:val="2D2D2D"/>
          <w:spacing w:val="2"/>
          <w:sz w:val="28"/>
          <w:szCs w:val="28"/>
        </w:rPr>
        <w:t>.</w:t>
      </w:r>
      <w:r w:rsidRPr="00D03831">
        <w:rPr>
          <w:color w:val="2D2D2D"/>
          <w:spacing w:val="2"/>
          <w:sz w:val="28"/>
          <w:szCs w:val="28"/>
        </w:rPr>
        <w:br/>
        <w:t xml:space="preserve">2_1.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D03831">
        <w:rPr>
          <w:color w:val="2D2D2D"/>
          <w:spacing w:val="2"/>
          <w:sz w:val="28"/>
          <w:szCs w:val="28"/>
        </w:rPr>
        <w:t>неполнородных</w:t>
      </w:r>
      <w:proofErr w:type="spellEnd"/>
      <w:r w:rsidRPr="00D03831">
        <w:rPr>
          <w:color w:val="2D2D2D"/>
          <w:spacing w:val="2"/>
          <w:sz w:val="28"/>
          <w:szCs w:val="28"/>
        </w:rPr>
        <w:t xml:space="preserve"> братьев и сестер).</w:t>
      </w:r>
      <w:r w:rsidRPr="00D03831">
        <w:rPr>
          <w:color w:val="2D2D2D"/>
          <w:spacing w:val="2"/>
          <w:sz w:val="28"/>
          <w:szCs w:val="28"/>
        </w:rPr>
        <w:br/>
      </w:r>
      <w:r w:rsidR="00A90453" w:rsidRPr="00D03831">
        <w:rPr>
          <w:color w:val="2D2D2D"/>
          <w:spacing w:val="2"/>
          <w:sz w:val="28"/>
          <w:szCs w:val="28"/>
        </w:rPr>
        <w:t xml:space="preserve"> </w:t>
      </w:r>
      <w:r w:rsidRPr="00D03831">
        <w:rPr>
          <w:color w:val="2D2D2D"/>
          <w:spacing w:val="2"/>
          <w:sz w:val="28"/>
          <w:szCs w:val="28"/>
        </w:rPr>
        <w:t>3. Право молодой семьи - участницы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hyperlink r:id="rId13" w:history="1">
        <w:r w:rsidRPr="00D03831">
          <w:rPr>
            <w:rStyle w:val="a7"/>
            <w:color w:val="00466E"/>
            <w:spacing w:val="2"/>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rsidRPr="00D03831">
        <w:rPr>
          <w:color w:val="2D2D2D"/>
          <w:spacing w:val="2"/>
          <w:sz w:val="28"/>
          <w:szCs w:val="28"/>
        </w:rPr>
        <w:t> (далее - мероприятия ведомственной целевой программы) на получение социальной выплаты удостоверяется именным документом - свидетельством о праве на получение социальной выплаты, которое не является ценной бумагой.</w:t>
      </w:r>
    </w:p>
    <w:p w:rsidR="00A90453" w:rsidRDefault="00D03831" w:rsidP="00A90453">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4. Выдача свидетельства о праве на получение социальной выплаты осуществляется органом местного самоуправления муниципального образования, отобранного субъектом Российской Федерации для участия в мероприятиях ведомственной целевой программы (далее - орган местного самоуправления), в соответствии с выпиской из утвержденного органом исполнительной власти субъекта Российской Федерации списка молодых семей - претендентов на получение социальных выплат в соответствующем году.</w:t>
      </w:r>
    </w:p>
    <w:p w:rsidR="00D03831" w:rsidRPr="00D03831" w:rsidRDefault="00A90453"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00D03831" w:rsidRPr="00D03831">
        <w:rPr>
          <w:color w:val="2D2D2D"/>
          <w:spacing w:val="2"/>
          <w:sz w:val="28"/>
          <w:szCs w:val="28"/>
        </w:rPr>
        <w:t>Оплата изготовления бланков свидетельств о праве на получение социальной выплаты осуществляется органом исполнительной власти субъекта Российской Федерации за счет средств бюджета субъекта Российской Федерации, предусматриваемых на финансирование мероприятий ведомственной целевой программы. Бланки свидетельств передаются в органы местного самоуправления в соответствии с количеством молодых семей - претендентов на получение социальных выплат в соответствующем году.</w:t>
      </w:r>
      <w:r w:rsidR="00D03831" w:rsidRPr="00D03831">
        <w:rPr>
          <w:color w:val="2D2D2D"/>
          <w:spacing w:val="2"/>
          <w:sz w:val="28"/>
          <w:szCs w:val="28"/>
        </w:rPr>
        <w:br/>
        <w:t>5. Срок действия свидетельства о праве на получение социальной выплаты составляет не более 7 месяцев с даты выдачи, указанной в этом свидетельстве.</w:t>
      </w:r>
      <w:r w:rsidR="00D03831" w:rsidRPr="00D03831">
        <w:rPr>
          <w:color w:val="2D2D2D"/>
          <w:spacing w:val="2"/>
          <w:sz w:val="28"/>
          <w:szCs w:val="28"/>
        </w:rPr>
        <w:br/>
        <w:t>6. Участником мероприятий ведомственной целевой программы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r w:rsidR="00D03831" w:rsidRPr="00D03831">
        <w:rPr>
          <w:color w:val="2D2D2D"/>
          <w:spacing w:val="2"/>
          <w:sz w:val="28"/>
          <w:szCs w:val="28"/>
        </w:rPr>
        <w:br/>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а) возраст каждого из супругов либо одного родителя в неполной семье на день принятия органом исполнительной власти субъекта Российской </w:t>
      </w:r>
      <w:r w:rsidRPr="00D03831">
        <w:rPr>
          <w:color w:val="2D2D2D"/>
          <w:spacing w:val="2"/>
          <w:sz w:val="28"/>
          <w:szCs w:val="28"/>
        </w:rPr>
        <w:lastRenderedPageBreak/>
        <w:t>Федерации решения о включении молодой семьи - участницы мероприятий ведомственной целевой программы в список претендентов на получение социальной выплаты в планируемом году не превышает 35 лет;</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молодая семья признана нуждающейся в жилом помещении в соответстви</w:t>
      </w:r>
      <w:r w:rsidR="00A90453">
        <w:rPr>
          <w:color w:val="2D2D2D"/>
          <w:spacing w:val="2"/>
          <w:sz w:val="28"/>
          <w:szCs w:val="28"/>
        </w:rPr>
        <w:t>и с пунктом 7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w:t>
      </w:r>
      <w:r w:rsidR="00A90453">
        <w:rPr>
          <w:color w:val="2D2D2D"/>
          <w:spacing w:val="2"/>
          <w:sz w:val="28"/>
          <w:szCs w:val="28"/>
        </w:rPr>
        <w:t>оставляемой социальной выплаты.</w:t>
      </w:r>
    </w:p>
    <w:p w:rsidR="00A90453"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7. В настоящих Правилах под нуждающимися в жилых помещениях понимаются молодые семьи, поставленные на учет в качестве нуждающихся в улучшении жилищных условий до 1 марта 2005 года, а также молодые семьи, признанные для цели участия в мероприятиях ведомственной целевой программы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w:t>
      </w:r>
      <w:hyperlink r:id="rId14" w:history="1">
        <w:r w:rsidRPr="00D03831">
          <w:rPr>
            <w:rStyle w:val="a7"/>
            <w:color w:val="00466E"/>
            <w:spacing w:val="2"/>
            <w:sz w:val="28"/>
            <w:szCs w:val="28"/>
          </w:rPr>
          <w:t>статьей 51 Жилищного кодекса Российской Федерации</w:t>
        </w:r>
      </w:hyperlink>
      <w:r w:rsidRPr="00D03831">
        <w:rPr>
          <w:color w:val="2D2D2D"/>
          <w:spacing w:val="2"/>
          <w:sz w:val="28"/>
          <w:szCs w:val="28"/>
        </w:rPr>
        <w:t>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r w:rsidRPr="00D03831">
        <w:rPr>
          <w:color w:val="2D2D2D"/>
          <w:spacing w:val="2"/>
          <w:sz w:val="28"/>
          <w:szCs w:val="28"/>
        </w:rPr>
        <w:br/>
      </w:r>
      <w:r w:rsidRPr="00D03831">
        <w:rPr>
          <w:color w:val="2D2D2D"/>
          <w:spacing w:val="2"/>
          <w:sz w:val="28"/>
          <w:szCs w:val="28"/>
        </w:rPr>
        <w:b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r w:rsidRPr="00D03831">
        <w:rPr>
          <w:color w:val="2D2D2D"/>
          <w:spacing w:val="2"/>
          <w:sz w:val="28"/>
          <w:szCs w:val="28"/>
        </w:rPr>
        <w:br/>
        <w:t>8.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органом государственной власти субъекта Российской Федерации.</w:t>
      </w:r>
      <w:r w:rsidRPr="00D03831">
        <w:rPr>
          <w:color w:val="2D2D2D"/>
          <w:spacing w:val="2"/>
          <w:sz w:val="28"/>
          <w:szCs w:val="28"/>
        </w:rPr>
        <w:br/>
        <w:t>9. Право на улучшение жилищных условий с использованием социальной выплаты предоставляется молодой семье только один раз. Участие в основном мероприятии является добровольным.</w:t>
      </w:r>
      <w:r w:rsidRPr="00D03831">
        <w:rPr>
          <w:color w:val="2D2D2D"/>
          <w:spacing w:val="2"/>
          <w:sz w:val="28"/>
          <w:szCs w:val="28"/>
        </w:rPr>
        <w:br/>
        <w:t>10. Социальная выплата предоставляется в размере не менее:</w:t>
      </w:r>
      <w:r w:rsidRPr="00D03831">
        <w:rPr>
          <w:color w:val="2D2D2D"/>
          <w:spacing w:val="2"/>
          <w:sz w:val="28"/>
          <w:szCs w:val="28"/>
        </w:rPr>
        <w:br/>
        <w:t>а) 30 процентов расчетной (средней) стоимости жилья, определяемой в соответствии с настоящими Правилами, - для молодых семей, не имеющих детей;</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б) 35 процентов расчетной (средней) стоимости жилья, определяемой в соответствии с настоящими Правилами, - для молодых семей, имеющих </w:t>
      </w:r>
      <w:r w:rsidRPr="00D03831">
        <w:rPr>
          <w:color w:val="2D2D2D"/>
          <w:spacing w:val="2"/>
          <w:sz w:val="28"/>
          <w:szCs w:val="28"/>
        </w:rPr>
        <w:lastRenderedPageBreak/>
        <w:t>одного ребенка или более, а также для неполных молодых семей, состоящих из одного молодого родит</w:t>
      </w:r>
      <w:r w:rsidR="00A90453">
        <w:rPr>
          <w:color w:val="2D2D2D"/>
          <w:spacing w:val="2"/>
          <w:sz w:val="28"/>
          <w:szCs w:val="28"/>
        </w:rPr>
        <w:t>еля и одного ребенка или более.</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11. В случае использования социальной выплаты на цель, предусмотренную подпунктом "в" пункта 2 настоящих Правил, ее размер устанавливается в соответствии с пунктом 10 настоящих Правил и ограничивается суммой остатка задолж</w:t>
      </w:r>
      <w:r w:rsidR="00A90453">
        <w:rPr>
          <w:color w:val="2D2D2D"/>
          <w:spacing w:val="2"/>
          <w:sz w:val="28"/>
          <w:szCs w:val="28"/>
        </w:rPr>
        <w:t>енности по выплате остатка пая.</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12. В случае использования социальной выплаты на цель, предусмотренную подпунктом "е" пункта 2 настоящих Правил, размер социальной выплаты устанавливается в соответствии с пунктом 10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w:t>
      </w:r>
      <w:r w:rsidR="00A90453">
        <w:rPr>
          <w:color w:val="2D2D2D"/>
          <w:spacing w:val="2"/>
          <w:sz w:val="28"/>
          <w:szCs w:val="28"/>
        </w:rPr>
        <w:t>тв по этим кредитам или займам.</w:t>
      </w:r>
    </w:p>
    <w:p w:rsidR="00A90453"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13. Расчет размера социальной выплаты производится исходя из размера общей площади жилого помещения, установленного в соответствии с пунктом 15 настоящих Правил, количества членов молодой семьи - участницы мероприятий ведомственной целевой программы и норматива стоимости 1 кв. метра общей площади жилья по муниципальному образованию, в котором молодая семья включена в список участников мероприятий ведомственной целевой программы. Норматив стоимости 1 кв. метра общей площади жилья по муниципальному образованию для расчета размера социальной выплаты устанавливается органом местного самоуправления, но не выше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14. 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пунктом 13 настоящих Правил исходя из размера общей площади жилого помещения, установленного для семей разной численности с учетом членов семьи, являющихся г</w:t>
      </w:r>
      <w:r w:rsidR="00A90453">
        <w:rPr>
          <w:color w:val="2D2D2D"/>
          <w:spacing w:val="2"/>
          <w:sz w:val="28"/>
          <w:szCs w:val="28"/>
        </w:rPr>
        <w:t>ражданами Российской Федерации.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15. Размер общей площади жилого помещения, с учетом которого определяется размер </w:t>
      </w:r>
      <w:r w:rsidR="00A90453">
        <w:rPr>
          <w:color w:val="2D2D2D"/>
          <w:spacing w:val="2"/>
          <w:sz w:val="28"/>
          <w:szCs w:val="28"/>
        </w:rPr>
        <w:t>социальной выплаты, составляет:</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для семьи, состоящей из 2 человек (молодые супруги или один молодой родит</w:t>
      </w:r>
      <w:r w:rsidR="00A90453">
        <w:rPr>
          <w:color w:val="2D2D2D"/>
          <w:spacing w:val="2"/>
          <w:sz w:val="28"/>
          <w:szCs w:val="28"/>
        </w:rPr>
        <w:t>ель и ребенок), - 42 кв. метра;</w:t>
      </w:r>
    </w:p>
    <w:p w:rsidR="00A90453"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 по 18 кв. метров на одного человека.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br/>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lastRenderedPageBreak/>
        <w:t>16. Расчетная (средняя) стоимость жилья, используемая при расчете размера социальной выплаты, определяется по формуле:</w:t>
      </w:r>
      <w:r w:rsidRPr="00D03831">
        <w:rPr>
          <w:color w:val="2D2D2D"/>
          <w:spacing w:val="2"/>
          <w:sz w:val="28"/>
          <w:szCs w:val="28"/>
        </w:rPr>
        <w:br/>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СтЖ</w:t>
      </w:r>
      <w:proofErr w:type="spellEnd"/>
      <w:r w:rsidRPr="00D03831">
        <w:rPr>
          <w:color w:val="2D2D2D"/>
          <w:spacing w:val="2"/>
          <w:sz w:val="28"/>
          <w:szCs w:val="28"/>
        </w:rPr>
        <w:t xml:space="preserve"> = Н </w:t>
      </w:r>
      <w:proofErr w:type="spellStart"/>
      <w:r w:rsidRPr="00D03831">
        <w:rPr>
          <w:color w:val="2D2D2D"/>
          <w:spacing w:val="2"/>
          <w:sz w:val="28"/>
          <w:szCs w:val="28"/>
        </w:rPr>
        <w:t>х</w:t>
      </w:r>
      <w:proofErr w:type="spellEnd"/>
      <w:r w:rsidRPr="00D03831">
        <w:rPr>
          <w:color w:val="2D2D2D"/>
          <w:spacing w:val="2"/>
          <w:sz w:val="28"/>
          <w:szCs w:val="28"/>
        </w:rPr>
        <w:t xml:space="preserve"> РЖ,</w:t>
      </w:r>
    </w:p>
    <w:p w:rsidR="00A90453"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br/>
        <w:t>где:</w:t>
      </w:r>
      <w:r w:rsidRPr="00D03831">
        <w:rPr>
          <w:color w:val="2D2D2D"/>
          <w:spacing w:val="2"/>
          <w:sz w:val="28"/>
          <w:szCs w:val="28"/>
        </w:rPr>
        <w:br/>
      </w:r>
      <w:r w:rsidRPr="00D03831">
        <w:rPr>
          <w:color w:val="2D2D2D"/>
          <w:spacing w:val="2"/>
          <w:sz w:val="28"/>
          <w:szCs w:val="28"/>
        </w:rPr>
        <w:br/>
        <w:t>Н - норматив стоимости 1 кв. метра общей площади жилья по муниципальному образованию, определяемый в соответствии с требованиями, установленными пунктом 13 настоящих Правил;</w:t>
      </w:r>
      <w:r w:rsidRPr="00D03831">
        <w:rPr>
          <w:color w:val="2D2D2D"/>
          <w:spacing w:val="2"/>
          <w:sz w:val="28"/>
          <w:szCs w:val="28"/>
        </w:rPr>
        <w:br/>
      </w:r>
      <w:r w:rsidRPr="00D03831">
        <w:rPr>
          <w:color w:val="2D2D2D"/>
          <w:spacing w:val="2"/>
          <w:sz w:val="28"/>
          <w:szCs w:val="28"/>
        </w:rPr>
        <w:br/>
        <w:t>РЖ - размер общей площади жилого помещения, определяемый в соответствии с пунктом 15 настоящих Правил.</w:t>
      </w:r>
      <w:r w:rsidRPr="00D03831">
        <w:rPr>
          <w:color w:val="2D2D2D"/>
          <w:spacing w:val="2"/>
          <w:sz w:val="28"/>
          <w:szCs w:val="28"/>
        </w:rPr>
        <w:br/>
        <w:t>17. Размер социальной выплаты рассчитывается на дату утверждения органом исполнительной власти субъекта Российской Федерации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r w:rsidRPr="00D03831">
        <w:rPr>
          <w:color w:val="2D2D2D"/>
          <w:spacing w:val="2"/>
          <w:sz w:val="28"/>
          <w:szCs w:val="28"/>
        </w:rPr>
        <w:br/>
        <w:t>18. Для участия в основном мероприятии в целях использования социальной выплаты в соответствии с подпунктами "а" - "</w:t>
      </w:r>
      <w:proofErr w:type="spellStart"/>
      <w:r w:rsidRPr="00D03831">
        <w:rPr>
          <w:color w:val="2D2D2D"/>
          <w:spacing w:val="2"/>
          <w:sz w:val="28"/>
          <w:szCs w:val="28"/>
        </w:rPr>
        <w:t>д</w:t>
      </w:r>
      <w:proofErr w:type="spellEnd"/>
      <w:r w:rsidRPr="00D03831">
        <w:rPr>
          <w:color w:val="2D2D2D"/>
          <w:spacing w:val="2"/>
          <w:sz w:val="28"/>
          <w:szCs w:val="28"/>
        </w:rPr>
        <w:t>" и "ж" пункта 2 настоящих Правил молодая семья подает в орган местного самоуправления по месту жительства следующие документы:</w:t>
      </w:r>
      <w:r w:rsidRPr="00D03831">
        <w:rPr>
          <w:color w:val="2D2D2D"/>
          <w:spacing w:val="2"/>
          <w:sz w:val="28"/>
          <w:szCs w:val="28"/>
        </w:rPr>
        <w:br/>
        <w:t xml:space="preserve">а) заявление по форме согласно приложению </w:t>
      </w:r>
      <w:r w:rsidR="00A90453">
        <w:rPr>
          <w:color w:val="2D2D2D"/>
          <w:spacing w:val="2"/>
          <w:sz w:val="28"/>
          <w:szCs w:val="28"/>
        </w:rPr>
        <w:t>№</w:t>
      </w:r>
      <w:r w:rsidRPr="00D03831">
        <w:rPr>
          <w:color w:val="2D2D2D"/>
          <w:spacing w:val="2"/>
          <w:sz w:val="28"/>
          <w:szCs w:val="28"/>
        </w:rPr>
        <w:t xml:space="preserve"> </w:t>
      </w:r>
      <w:r w:rsidR="00A90453">
        <w:rPr>
          <w:color w:val="2D2D2D"/>
          <w:spacing w:val="2"/>
          <w:sz w:val="28"/>
          <w:szCs w:val="28"/>
        </w:rPr>
        <w:t>1</w:t>
      </w:r>
      <w:r w:rsidRPr="00D03831">
        <w:rPr>
          <w:color w:val="2D2D2D"/>
          <w:spacing w:val="2"/>
          <w:sz w:val="28"/>
          <w:szCs w:val="28"/>
        </w:rPr>
        <w:t xml:space="preserve"> в 2 экземплярах (один экземпляр возвращается заявителю с указанием даты принятия заявления и приложенных к нему документов);</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копия документов, удостоверяющи</w:t>
      </w:r>
      <w:r w:rsidR="00A90453">
        <w:rPr>
          <w:color w:val="2D2D2D"/>
          <w:spacing w:val="2"/>
          <w:sz w:val="28"/>
          <w:szCs w:val="28"/>
        </w:rPr>
        <w:t>х личность каждого члена семьи;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копия свидетельства о браке (на неполную семь</w:t>
      </w:r>
      <w:r w:rsidR="00A90453">
        <w:rPr>
          <w:color w:val="2D2D2D"/>
          <w:spacing w:val="2"/>
          <w:sz w:val="28"/>
          <w:szCs w:val="28"/>
        </w:rPr>
        <w:t>ю не распространяется);</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г) документ, подтверждающий признание молодой семьи </w:t>
      </w:r>
      <w:r w:rsidR="00A90453">
        <w:rPr>
          <w:color w:val="2D2D2D"/>
          <w:spacing w:val="2"/>
          <w:sz w:val="28"/>
          <w:szCs w:val="28"/>
        </w:rPr>
        <w:t>нуждающейся в жилых помещениях;</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д</w:t>
      </w:r>
      <w:proofErr w:type="spellEnd"/>
      <w:r w:rsidRPr="00D03831">
        <w:rPr>
          <w:color w:val="2D2D2D"/>
          <w:spacing w:val="2"/>
          <w:sz w:val="28"/>
          <w:szCs w:val="28"/>
        </w:rPr>
        <w:t>)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w:t>
      </w:r>
      <w:r w:rsidR="00A90453">
        <w:rPr>
          <w:color w:val="2D2D2D"/>
          <w:spacing w:val="2"/>
          <w:sz w:val="28"/>
          <w:szCs w:val="28"/>
        </w:rPr>
        <w:t>оставляемой социальной выплаты;</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е) копия документа, подтверждающего регистрацию в системе индивидуального (персонифицированного) учета каждого совершеннолетнего члена семьи.</w:t>
      </w:r>
      <w:r w:rsidRPr="00D03831">
        <w:rPr>
          <w:color w:val="2D2D2D"/>
          <w:spacing w:val="2"/>
          <w:sz w:val="28"/>
          <w:szCs w:val="28"/>
        </w:rPr>
        <w:br/>
        <w:t>19. Для участия в основном мероприятии в целях использования социальной выплаты в соответствии с подпунктом "е" пункта 2 настоящих Правил молодая семья подает в орган местного самоуправления по месту жительства следующие документы:</w:t>
      </w:r>
      <w:r w:rsidRPr="00D03831">
        <w:rPr>
          <w:color w:val="2D2D2D"/>
          <w:spacing w:val="2"/>
          <w:sz w:val="28"/>
          <w:szCs w:val="28"/>
        </w:rPr>
        <w:br/>
      </w:r>
      <w:r w:rsidRPr="00146BBE">
        <w:rPr>
          <w:color w:val="2D2D2D"/>
          <w:spacing w:val="2"/>
          <w:sz w:val="28"/>
          <w:szCs w:val="28"/>
        </w:rPr>
        <w:t>а) заявление по форме согласно приложению</w:t>
      </w:r>
      <w:r w:rsidR="00146BBE" w:rsidRPr="00146BBE">
        <w:rPr>
          <w:color w:val="2D2D2D"/>
          <w:spacing w:val="2"/>
          <w:sz w:val="28"/>
          <w:szCs w:val="28"/>
        </w:rPr>
        <w:t>№1</w:t>
      </w:r>
      <w:r w:rsidRPr="00146BBE">
        <w:rPr>
          <w:color w:val="2D2D2D"/>
          <w:spacing w:val="2"/>
          <w:sz w:val="28"/>
          <w:szCs w:val="28"/>
        </w:rPr>
        <w:t xml:space="preserve"> к настоящим Правилам в 2 экземплярах (один экземпляр возвращается заявителю с указанием даты принятия заявления и приложенных к нему документов);</w:t>
      </w:r>
      <w:r w:rsidRPr="00D03831">
        <w:rPr>
          <w:color w:val="2D2D2D"/>
          <w:spacing w:val="2"/>
          <w:sz w:val="28"/>
          <w:szCs w:val="28"/>
        </w:rPr>
        <w:br/>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lastRenderedPageBreak/>
        <w:t>б) копии документов, удостоверяющи</w:t>
      </w:r>
      <w:r w:rsidR="00CD05FD">
        <w:rPr>
          <w:color w:val="2D2D2D"/>
          <w:spacing w:val="2"/>
          <w:sz w:val="28"/>
          <w:szCs w:val="28"/>
        </w:rPr>
        <w:t>х личность каждого члена семьи;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копия свидетельства о браке (на непол</w:t>
      </w:r>
      <w:r w:rsidR="00CD05FD">
        <w:rPr>
          <w:color w:val="2D2D2D"/>
          <w:spacing w:val="2"/>
          <w:sz w:val="28"/>
          <w:szCs w:val="28"/>
        </w:rPr>
        <w:t>ную семью не распространяется);</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r w:rsidRPr="00D03831">
        <w:rPr>
          <w:color w:val="2D2D2D"/>
          <w:spacing w:val="2"/>
          <w:sz w:val="28"/>
          <w:szCs w:val="28"/>
        </w:rPr>
        <w:br/>
      </w:r>
      <w:proofErr w:type="spellStart"/>
      <w:r w:rsidRPr="00D03831">
        <w:rPr>
          <w:color w:val="2D2D2D"/>
          <w:spacing w:val="2"/>
          <w:sz w:val="28"/>
          <w:szCs w:val="28"/>
        </w:rPr>
        <w:t>д</w:t>
      </w:r>
      <w:proofErr w:type="spellEnd"/>
      <w:r w:rsidRPr="00D03831">
        <w:rPr>
          <w:color w:val="2D2D2D"/>
          <w:spacing w:val="2"/>
          <w:sz w:val="28"/>
          <w:szCs w:val="28"/>
        </w:rPr>
        <w:t>) копия кредитного договора (договора займа);</w:t>
      </w:r>
      <w:r w:rsidRPr="00D03831">
        <w:rPr>
          <w:color w:val="2D2D2D"/>
          <w:spacing w:val="2"/>
          <w:sz w:val="28"/>
          <w:szCs w:val="28"/>
        </w:rPr>
        <w:br/>
        <w:t>е) документ, подтверждающий, что молодая семья была признана нуждающейся в жилом помещении в соответствии с пунктом 7 настоящих Правил на момент заключения кредитного договора (договора займа), указанного в п</w:t>
      </w:r>
      <w:r w:rsidR="00CD05FD">
        <w:rPr>
          <w:color w:val="2D2D2D"/>
          <w:spacing w:val="2"/>
          <w:sz w:val="28"/>
          <w:szCs w:val="28"/>
        </w:rPr>
        <w:t>одпункте "</w:t>
      </w:r>
      <w:proofErr w:type="spellStart"/>
      <w:r w:rsidR="00CD05FD">
        <w:rPr>
          <w:color w:val="2D2D2D"/>
          <w:spacing w:val="2"/>
          <w:sz w:val="28"/>
          <w:szCs w:val="28"/>
        </w:rPr>
        <w:t>д</w:t>
      </w:r>
      <w:proofErr w:type="spellEnd"/>
      <w:r w:rsidR="00CD05FD">
        <w:rPr>
          <w:color w:val="2D2D2D"/>
          <w:spacing w:val="2"/>
          <w:sz w:val="28"/>
          <w:szCs w:val="28"/>
        </w:rPr>
        <w:t>" настоящего пункта;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ж) справка кредитора (заимодавца) о сумме остатка основного долга и сумме задолженности по выплате процентов за пользование ипотеч</w:t>
      </w:r>
      <w:r w:rsidR="00CD05FD">
        <w:rPr>
          <w:color w:val="2D2D2D"/>
          <w:spacing w:val="2"/>
          <w:sz w:val="28"/>
          <w:szCs w:val="28"/>
        </w:rPr>
        <w:t>ным жилищным кредитом (займом);</w:t>
      </w:r>
    </w:p>
    <w:p w:rsidR="00CD05FD"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з</w:t>
      </w:r>
      <w:proofErr w:type="spellEnd"/>
      <w:r w:rsidRPr="00D03831">
        <w:rPr>
          <w:color w:val="2D2D2D"/>
          <w:spacing w:val="2"/>
          <w:sz w:val="28"/>
          <w:szCs w:val="28"/>
        </w:rPr>
        <w:t>) копия документа, подтверждающего регистрацию в системе индивидуального (персонифицированного) учета каждого совершеннолетнего члена семьи.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20. Документы, предусмотренные пунктами 18 или 19, 31 и 32 настоящих Правил, могут быть поданы от имени молодой семьи одним из ее совершеннолетних членов либо иным уполномоченным лицом при наличии надлежащим </w:t>
      </w:r>
      <w:r w:rsidR="00CD05FD">
        <w:rPr>
          <w:color w:val="2D2D2D"/>
          <w:spacing w:val="2"/>
          <w:sz w:val="28"/>
          <w:szCs w:val="28"/>
        </w:rPr>
        <w:t>образом оформленных полномочий.</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21. Орган местного самоуправления организует работу по проверке сведений, содержащихся в документах, предусмотренных пунктами 18 или 19 настоящих Правил, и в 10-дневный срок со дня представления этих документов принимает решение о признании либо об отказе в признании молодой семьи участницей мероприятий ведомственной целевой программы. О принятом решении молодая семья письменно уведомляется органом местного самоуправления в 5-дневный срок.</w:t>
      </w:r>
      <w:r w:rsidRPr="00D03831">
        <w:rPr>
          <w:color w:val="2D2D2D"/>
          <w:spacing w:val="2"/>
          <w:sz w:val="28"/>
          <w:szCs w:val="28"/>
        </w:rPr>
        <w:br/>
        <w:t>22. Основаниями для отказа в признании молодой семьи участницей мероприятий ведомственной целевой программы являются:</w:t>
      </w:r>
      <w:r w:rsidRPr="00D03831">
        <w:rPr>
          <w:color w:val="2D2D2D"/>
          <w:spacing w:val="2"/>
          <w:sz w:val="28"/>
          <w:szCs w:val="28"/>
        </w:rPr>
        <w:br/>
        <w:t xml:space="preserve">а) несоответствие молодой семьи требованиям, предусмотренным пунктом 6 </w:t>
      </w:r>
      <w:r w:rsidR="00CD05FD">
        <w:rPr>
          <w:color w:val="2D2D2D"/>
          <w:spacing w:val="2"/>
          <w:sz w:val="28"/>
          <w:szCs w:val="28"/>
        </w:rPr>
        <w:t>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непредставление или представление не в полном объеме документов, предусмотренных пункт</w:t>
      </w:r>
      <w:r w:rsidR="00CD05FD">
        <w:rPr>
          <w:color w:val="2D2D2D"/>
          <w:spacing w:val="2"/>
          <w:sz w:val="28"/>
          <w:szCs w:val="28"/>
        </w:rPr>
        <w:t>ами 18 или 19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недостоверность сведений, содержащих</w:t>
      </w:r>
      <w:r w:rsidR="00CD05FD">
        <w:rPr>
          <w:color w:val="2D2D2D"/>
          <w:spacing w:val="2"/>
          <w:sz w:val="28"/>
          <w:szCs w:val="28"/>
        </w:rPr>
        <w:t>ся в представленных документах;</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r w:rsidRPr="00D03831">
        <w:rPr>
          <w:color w:val="2D2D2D"/>
          <w:spacing w:val="2"/>
          <w:sz w:val="28"/>
          <w:szCs w:val="28"/>
        </w:rPr>
        <w:br/>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lastRenderedPageBreak/>
        <w:t>23. Повторное обращение с заявлением об участии в основном мероприятии допускается после устранения оснований для отказа, предусмотренных пунктом 22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24. Орган местного самоуправления до 1 июня года, предшествующего планируемому, формирует списки молодых семей - участников мероприятий ведомственной целевой программы, изъявивших желание получить социальную выплату в планируемом году, и представляет эти списки в орган исполнительной власти субъекта Российской Федерации.</w:t>
      </w:r>
      <w:r w:rsidRPr="00D03831">
        <w:rPr>
          <w:color w:val="2D2D2D"/>
          <w:spacing w:val="2"/>
          <w:sz w:val="28"/>
          <w:szCs w:val="28"/>
        </w:rPr>
        <w:br/>
        <w:t>25. Порядок формирования органом местного самоуправления списка молодых семей - участников мероприятий ведомственной целевой программы, изъявивших желание получить социальную выплату в планируемом году, и форма этого списка определяются органом исполнительной власти субъекта Российской Федерации. В первую очередь в указанные списки включаются молодые семьи - участники мероприятий ведомственной целевой программы, поставленные на учет в качестве нуждающихся в улучшении жилищных условий до 1 марта 2005 года, а также молодые семьи, имеющие 3 и более детей.</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26. Орган исполнительной власти субъекта Российской Федерации на основании списков молодых семей - участников мероприятий ведомственной целевой программы, изъявивших желание получить социальную выплату в планируемом году, поступивших от органов местного самоуправления, и с учетом средств, которые планируется выделить на </w:t>
      </w:r>
      <w:proofErr w:type="spellStart"/>
      <w:r w:rsidRPr="00D03831">
        <w:rPr>
          <w:color w:val="2D2D2D"/>
          <w:spacing w:val="2"/>
          <w:sz w:val="28"/>
          <w:szCs w:val="28"/>
        </w:rPr>
        <w:t>софинансирование</w:t>
      </w:r>
      <w:proofErr w:type="spellEnd"/>
      <w:r w:rsidRPr="00D03831">
        <w:rPr>
          <w:color w:val="2D2D2D"/>
          <w:spacing w:val="2"/>
          <w:sz w:val="28"/>
          <w:szCs w:val="28"/>
        </w:rPr>
        <w:t xml:space="preserve"> мероприятий ведомственной целевой программы из бюджета субъекта Российской Федерации и (или) местных бюджетов на соответствующий год, и (при наличии) средств, предоставляемых организациями, участвующими в реализации мероприятий ведомственной целевой программы, за исключением организаций, предоставляющих жилищные кредиты и займы, формирует и утверждает сводный список молодых семей - участников мероприятий ведомственной целевой программы, изъявивших желание получить социальную выплату в планируемом году, по форме, утверждаемой ответственным исполнителем мероприятий ведомственной целевой программы. </w:t>
      </w:r>
    </w:p>
    <w:p w:rsidR="00CD05FD"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27. После доведения ответственным исполнителем мероприятия ведомственной целевой программы сведений о размере субсидии, предоставляемой бюджету субъекта Российской Федерации на планируемый (текущий) год, до органов исполнительной власти субъектов Российской Федерации орган исполнительной власти субъекта Российской Федерации на основании сводного списка молодых семей - участников мероприятий ведомственной целевой программы, изъявивших желание получить социальную выплату в планируемом году, и с учетом объема субсидий, предоставляемых из федерального бюджета, размера бюджетных ассигнований, предусматриваемых в бюджете субъекта Российской Федерации и (или) местных бюджетах на соответствующий год на </w:t>
      </w:r>
      <w:proofErr w:type="spellStart"/>
      <w:r w:rsidRPr="00D03831">
        <w:rPr>
          <w:color w:val="2D2D2D"/>
          <w:spacing w:val="2"/>
          <w:sz w:val="28"/>
          <w:szCs w:val="28"/>
        </w:rPr>
        <w:t>софинансирование</w:t>
      </w:r>
      <w:proofErr w:type="spellEnd"/>
      <w:r w:rsidRPr="00D03831">
        <w:rPr>
          <w:color w:val="2D2D2D"/>
          <w:spacing w:val="2"/>
          <w:sz w:val="28"/>
          <w:szCs w:val="28"/>
        </w:rPr>
        <w:t xml:space="preserve"> мероприятий ведомственной целевой </w:t>
      </w:r>
      <w:r w:rsidRPr="00D03831">
        <w:rPr>
          <w:color w:val="2D2D2D"/>
          <w:spacing w:val="2"/>
          <w:sz w:val="28"/>
          <w:szCs w:val="28"/>
        </w:rPr>
        <w:lastRenderedPageBreak/>
        <w:t>программы, и (при наличии) средств, предоставляемых организациями, участвующими в реализации мероприятий ведомственной целевой программы, за исключением организаций, предоставляющих жилищные кредиты и займы, утверждает списки молодых семей - претендентов на получение социальных выплат в соответствующем году.</w:t>
      </w:r>
      <w:r w:rsidRPr="00D03831">
        <w:rPr>
          <w:color w:val="2D2D2D"/>
          <w:spacing w:val="2"/>
          <w:sz w:val="28"/>
          <w:szCs w:val="28"/>
        </w:rPr>
        <w:br/>
        <w:t>В случае если на момент формирования органом исполнительной власти субъекта Российской Федерации списков молодых семей - претендентов на получение социальных выплат в соответствующем году возраст хотя бы одного из членов молодой семьи превышает 35 лет, такая семья подлежит исключению из списка молодых семей - участников мероприятий ведомственной целевой программы в порядке, установленном органом исполнительной власти субъекта Российской Федерации.</w:t>
      </w:r>
      <w:r w:rsidRPr="00D03831">
        <w:rPr>
          <w:color w:val="2D2D2D"/>
          <w:spacing w:val="2"/>
          <w:sz w:val="28"/>
          <w:szCs w:val="28"/>
        </w:rPr>
        <w:br/>
        <w:t>При формировании списка молодых семей - претендентов на получение социальных выплат нормативным правовым актом субъекта Российской Федерации может быть установлена квота для молодых семей, не относящихся к молодым семьям, поставленным на учет в качестве нуждающихся в улучшении жилищных условий до 1 марта 2005 г., или молодым семьям, имеющим 3 и более детей, в размере не более 30 процентов общего количества молодых семей, включаемых в указанный список.</w:t>
      </w:r>
      <w:r w:rsidRPr="00D03831">
        <w:rPr>
          <w:color w:val="2D2D2D"/>
          <w:spacing w:val="2"/>
          <w:sz w:val="28"/>
          <w:szCs w:val="28"/>
        </w:rPr>
        <w:br/>
        <w:t>28. Орган исполнительной власти субъекта Российской Федерации в течение 10 дней со дня утверждения списков молодых семей - претендентов на получение социальных выплат в соответствующем году доводит до органов местного самоуправления выписки из утвержденного списка молодых семей - претендентов на получение социальных выплат в соответствующем году.</w:t>
      </w:r>
    </w:p>
    <w:p w:rsidR="00F43CA8"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Орган местного самоуправления доводит до сведения молодых семей - участников мероприятий ведомственной целевой программы, изъявивших желание получить социальную выплату в соответствующем году, решение органа исполнительной власти субъекта Российской Федерации по вопросу включения их в список молодых семей - претендентов на получение социальных выплат в соответствующем году.</w:t>
      </w:r>
      <w:r w:rsidRPr="00D03831">
        <w:rPr>
          <w:color w:val="2D2D2D"/>
          <w:spacing w:val="2"/>
          <w:sz w:val="28"/>
          <w:szCs w:val="28"/>
        </w:rPr>
        <w:br/>
        <w:t>28_1. Орган исполнительной власти субъекта Российской Федерации в течение 10 рабочих дней после получения уведомления о лимитах бюджетных обязательств, предусмотренных на предоставление субсидии из федерального бюджета бюджету субъекта Российской Федерации, предназначенной для предоставления социальных выплат, направляет органам местного самоуправления уведомление о лимитах бюджетных обязательств, предусмотренных на предоставление субсидий из бюджета субъекта Российской Федерации местным бюджетам, предназначенных для предоставления социальных выплат.</w:t>
      </w:r>
      <w:r w:rsidRPr="00D03831">
        <w:rPr>
          <w:color w:val="2D2D2D"/>
          <w:spacing w:val="2"/>
          <w:sz w:val="28"/>
          <w:szCs w:val="28"/>
        </w:rPr>
        <w:br/>
        <w:t xml:space="preserve">29. Орган местного самоуправления в течение 5 рабочих дней после получения уведомления о лимитах бюджетных обязательств, предусмотренных на предоставление субсидий из бюджета субъекта </w:t>
      </w:r>
      <w:r w:rsidRPr="00D03831">
        <w:rPr>
          <w:color w:val="2D2D2D"/>
          <w:spacing w:val="2"/>
          <w:sz w:val="28"/>
          <w:szCs w:val="28"/>
        </w:rPr>
        <w:lastRenderedPageBreak/>
        <w:t>Российской Федерации,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 а также разъясняет порядок и условия получения и использования социальной выплаты, предоставляемой по этому свидетельству.</w:t>
      </w:r>
    </w:p>
    <w:p w:rsidR="00CD05FD"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30. В течение одного месяца после получения уведомления о лимитах бюджетных ассигнований из бюджета субъекта Российской Федерации, предназначенных для предоставления социальных выплат, орган местного самоуправления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органом исполнительной власти</w:t>
      </w:r>
      <w:r w:rsidR="00CD05FD">
        <w:rPr>
          <w:color w:val="2D2D2D"/>
          <w:spacing w:val="2"/>
          <w:sz w:val="28"/>
          <w:szCs w:val="28"/>
        </w:rPr>
        <w:t xml:space="preserve"> субъекта Российской Федерации.</w:t>
      </w:r>
    </w:p>
    <w:p w:rsidR="00CD05FD"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Орган исполнительной власти субъекта Российской Федерации может вносить в установленном им порядке изменения в утвержденные списки молодых семей - претендентов на получение социальных выплат в соответствующем году, в случае если молодые семьи - претенденты на получение социальной выплаты не представили необходимые документы для получения свидетельства о праве на получение социальной выплаты в установленный пунктом 31 настоящих Правил срок, или в течение срока действия свидетельства о праве на получение социальной выплаты отказались от получения социальной выплаты, или по иным причинам не смогли воспользоваться этой социальной выплатой.</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31. Для получения свидетельства о праве на получение социальной выплаты молодая семья - претендент на получение социальной выплаты в соответствующем году в течение 15 рабочий дней после получения уведомления о необходимости представления документов для получения свидетельства о праве на получение социальной выплаты направляет в орган местного самоуправления, принявший решение о признании молодой семьи участницей мероприятий ведомственной целевой программы, заявление о выдаче такого свидетельства (в произвольной форме) и документы:</w:t>
      </w:r>
      <w:r w:rsidRPr="00D03831">
        <w:rPr>
          <w:color w:val="2D2D2D"/>
          <w:spacing w:val="2"/>
          <w:sz w:val="28"/>
          <w:szCs w:val="28"/>
        </w:rPr>
        <w:br/>
        <w:t>а) предусмотренные подпунктами "б" - "</w:t>
      </w:r>
      <w:proofErr w:type="spellStart"/>
      <w:r w:rsidRPr="00D03831">
        <w:rPr>
          <w:color w:val="2D2D2D"/>
          <w:spacing w:val="2"/>
          <w:sz w:val="28"/>
          <w:szCs w:val="28"/>
        </w:rPr>
        <w:t>д</w:t>
      </w:r>
      <w:proofErr w:type="spellEnd"/>
      <w:r w:rsidRPr="00D03831">
        <w:rPr>
          <w:color w:val="2D2D2D"/>
          <w:spacing w:val="2"/>
          <w:sz w:val="28"/>
          <w:szCs w:val="28"/>
        </w:rPr>
        <w:t>" пункта 18 настоящих Правил, - в случае использования социальных выплат в соответствии с подпунктами "а" - "</w:t>
      </w:r>
      <w:proofErr w:type="spellStart"/>
      <w:r w:rsidRPr="00D03831">
        <w:rPr>
          <w:color w:val="2D2D2D"/>
          <w:spacing w:val="2"/>
          <w:sz w:val="28"/>
          <w:szCs w:val="28"/>
        </w:rPr>
        <w:t>д</w:t>
      </w:r>
      <w:proofErr w:type="spellEnd"/>
      <w:r w:rsidRPr="00D03831">
        <w:rPr>
          <w:color w:val="2D2D2D"/>
          <w:spacing w:val="2"/>
          <w:sz w:val="28"/>
          <w:szCs w:val="28"/>
        </w:rPr>
        <w:t>" и "ж" пункта 2 настоящих Правил;</w:t>
      </w:r>
      <w:r w:rsidRPr="00D03831">
        <w:rPr>
          <w:color w:val="2D2D2D"/>
          <w:spacing w:val="2"/>
          <w:sz w:val="28"/>
          <w:szCs w:val="28"/>
        </w:rPr>
        <w:br/>
        <w:t>б) предусмотренные подпунктами "б" - "</w:t>
      </w:r>
      <w:proofErr w:type="spellStart"/>
      <w:r w:rsidRPr="00D03831">
        <w:rPr>
          <w:color w:val="2D2D2D"/>
          <w:spacing w:val="2"/>
          <w:sz w:val="28"/>
          <w:szCs w:val="28"/>
        </w:rPr>
        <w:t>д</w:t>
      </w:r>
      <w:proofErr w:type="spellEnd"/>
      <w:r w:rsidRPr="00D03831">
        <w:rPr>
          <w:color w:val="2D2D2D"/>
          <w:spacing w:val="2"/>
          <w:sz w:val="28"/>
          <w:szCs w:val="28"/>
        </w:rPr>
        <w:t>" и "ж" пункта 19 настоящих Правил, - в случае использования социальных выплат в соответствии с подпунктом</w:t>
      </w:r>
      <w:r w:rsidR="00146BBE">
        <w:rPr>
          <w:color w:val="2D2D2D"/>
          <w:spacing w:val="2"/>
          <w:sz w:val="28"/>
          <w:szCs w:val="28"/>
        </w:rPr>
        <w:t xml:space="preserve"> "е" пункта 2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32. В заявлении о выдаче свидетельства о праве на получение социальной выплаты молодая семья дает письменное согласие на получение </w:t>
      </w:r>
      <w:r w:rsidRPr="00D03831">
        <w:rPr>
          <w:color w:val="2D2D2D"/>
          <w:spacing w:val="2"/>
          <w:sz w:val="28"/>
          <w:szCs w:val="28"/>
        </w:rPr>
        <w:lastRenderedPageBreak/>
        <w:t xml:space="preserve">социальной выплаты в порядке и на условиях, которые установлены </w:t>
      </w:r>
      <w:r w:rsidR="00146BBE">
        <w:rPr>
          <w:color w:val="2D2D2D"/>
          <w:spacing w:val="2"/>
          <w:sz w:val="28"/>
          <w:szCs w:val="28"/>
        </w:rPr>
        <w:t>настоящими Правилами.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33. Орган местного самоуправления организует работу по проверке сведений, содержащихся в документах, указанны</w:t>
      </w:r>
      <w:r w:rsidR="00146BBE">
        <w:rPr>
          <w:color w:val="2D2D2D"/>
          <w:spacing w:val="2"/>
          <w:sz w:val="28"/>
          <w:szCs w:val="28"/>
        </w:rPr>
        <w:t>х в пункте 31 настоящих Правил.</w:t>
      </w:r>
      <w:r w:rsidRPr="00D03831">
        <w:rPr>
          <w:color w:val="2D2D2D"/>
          <w:spacing w:val="2"/>
          <w:sz w:val="28"/>
          <w:szCs w:val="28"/>
        </w:rPr>
        <w:br/>
        <w:t>Основаниями для отказа в выдаче свидетельства о праве на получение социальной выплаты являются нарушение установленного пунктом 31 настоящих Правил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 требован</w:t>
      </w:r>
      <w:r w:rsidR="00146BBE">
        <w:rPr>
          <w:color w:val="2D2D2D"/>
          <w:spacing w:val="2"/>
          <w:sz w:val="28"/>
          <w:szCs w:val="28"/>
        </w:rPr>
        <w:t>иям пункта 38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34. При возникновении у молодой семьи - участницы мероприятий ведомственной целевой программы обстоятельств, потребовавших замены выданного свидетельства о праве на получение социальной выплаты, молодая семья представляет в орган местного самоуправления, выдавший это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 мероприятий ведомственной целевой программы</w:t>
      </w:r>
      <w:r w:rsidR="00146BBE">
        <w:rPr>
          <w:color w:val="2D2D2D"/>
          <w:spacing w:val="2"/>
          <w:sz w:val="28"/>
          <w:szCs w:val="28"/>
        </w:rPr>
        <w:t>. </w:t>
      </w:r>
      <w:r w:rsidRPr="00D03831">
        <w:rPr>
          <w:color w:val="2D2D2D"/>
          <w:spacing w:val="2"/>
          <w:sz w:val="28"/>
          <w:szCs w:val="28"/>
        </w:rPr>
        <w:br/>
        <w:t>В течение 30 дней со дня получения заявления о замене свидетельства о праве на получение социальной выплаты орган местного самоуправления, выдавший это свидетельство, выдает новое свидетельство о праве на получение социальной выплаты, в котором указываются размер социальной выплаты, предусмотренный в замененном свидетельстве, и срок действия, соответствую</w:t>
      </w:r>
      <w:r w:rsidR="00146BBE">
        <w:rPr>
          <w:color w:val="2D2D2D"/>
          <w:spacing w:val="2"/>
          <w:sz w:val="28"/>
          <w:szCs w:val="28"/>
        </w:rPr>
        <w:t>щий оставшемуся сроку действия.</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35. 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w:t>
      </w:r>
      <w:r w:rsidR="00146BBE">
        <w:rPr>
          <w:color w:val="2D2D2D"/>
          <w:spacing w:val="2"/>
          <w:sz w:val="28"/>
          <w:szCs w:val="28"/>
        </w:rPr>
        <w:t>перечисление бюджетных средств.</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br/>
        <w:t>Владелец свидетельства о праве на получение социальной выплаты в течение 1 месяца со дня его выдачи сдает это свидетельство в банк.</w:t>
      </w:r>
      <w:r w:rsidRPr="00D03831">
        <w:rPr>
          <w:color w:val="2D2D2D"/>
          <w:spacing w:val="2"/>
          <w:sz w:val="28"/>
          <w:szCs w:val="28"/>
        </w:rPr>
        <w:br/>
      </w:r>
      <w:r w:rsidRPr="00D03831">
        <w:rPr>
          <w:color w:val="2D2D2D"/>
          <w:spacing w:val="2"/>
          <w:sz w:val="28"/>
          <w:szCs w:val="28"/>
        </w:rPr>
        <w:br/>
        <w:t xml:space="preserve">Свидетельство о праве на получение социальной выплаты, представленное в банк по истечении месячного срока со дня его выдачи, банком не принимается. По истечении этого срока владелец свидетельства о праве на получение социальной выплаты вправе обратиться в порядке, предусмотренном пунктом 34 настоящих Правил, в </w:t>
      </w:r>
      <w:r w:rsidRPr="00D03831">
        <w:rPr>
          <w:color w:val="2D2D2D"/>
          <w:spacing w:val="2"/>
          <w:sz w:val="28"/>
          <w:szCs w:val="28"/>
        </w:rPr>
        <w:lastRenderedPageBreak/>
        <w:t>орган местного самоуправления, выдавший это свидетельство, с заявлением о его замене.</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Банк проверяет соответствие данных, указанных в свидетельстве о праве на получение социальной выплаты, данным, содержащимся в документах, удостоверяющих личность владельца этого свидетельства, а также своевременность представления указанного свидетельства в банк.</w:t>
      </w:r>
      <w:r w:rsidRPr="00D03831">
        <w:rPr>
          <w:color w:val="2D2D2D"/>
          <w:spacing w:val="2"/>
          <w:sz w:val="28"/>
          <w:szCs w:val="28"/>
        </w:rPr>
        <w:br/>
      </w:r>
      <w:r w:rsidRPr="00D03831">
        <w:rPr>
          <w:color w:val="2D2D2D"/>
          <w:spacing w:val="2"/>
          <w:sz w:val="28"/>
          <w:szCs w:val="28"/>
        </w:rPr>
        <w:br/>
        <w:t>Банк заключает с владельцем свидетельства о праве на получение социальной выплаты договор банковского счета и открывает на его имя банковский счет для учета средств, предоставленных в качестве социальной выплаты. В случае выявления несоответствия данных, указанных в свидетельстве о праве на получение социальной выплаты, данным, содержащимся в представленных документах, банк отказывает в заключении договора банковского счета и возвращает свидетельство о праве на получение социальной выплаты его владельцу.</w:t>
      </w:r>
      <w:r w:rsidRPr="00D03831">
        <w:rPr>
          <w:color w:val="2D2D2D"/>
          <w:spacing w:val="2"/>
          <w:sz w:val="28"/>
          <w:szCs w:val="28"/>
        </w:rPr>
        <w:br/>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36. В договоре банковского счета устанавливаются условия обслуживания банковского счета, порядок взаимоотношений банка и владельца свидетельства о праве на получение социальной выплаты, на чье имя открыт банковский счет (далее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и условия перечисления поступивших на банковский счет распорядителя счета средств.</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Договор банковского счета заключается на срок, оставшийся до истечения срока действия свидетельства о праве на получение социальной выплаты,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 Свидетельство о праве на получение социальной выплаты, представленное в банк, после заключения договора банковского счета владельцу не возвращается.</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37. Банк представляет ежемесячно, до 10-го числа, в орган местного самоуправления информацию по состоянию на 1-е число о фактах заключения договоров банковского счета с владельцами свидетельств о праве на получение социальной выплаты, об отказе в заключении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(строительства жилого дома).</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38. Распорядитель счета имеет право использовать социальную выплату для приобретения у любых физических и (или) юридических лиц жилого </w:t>
      </w:r>
      <w:r w:rsidRPr="00D03831">
        <w:rPr>
          <w:color w:val="2D2D2D"/>
          <w:spacing w:val="2"/>
          <w:sz w:val="28"/>
          <w:szCs w:val="28"/>
        </w:rPr>
        <w:lastRenderedPageBreak/>
        <w:t>помещения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w:t>
      </w:r>
      <w:hyperlink r:id="rId15" w:history="1">
        <w:r w:rsidRPr="00146BBE">
          <w:rPr>
            <w:rStyle w:val="a7"/>
            <w:color w:val="000000" w:themeColor="text1"/>
            <w:spacing w:val="2"/>
            <w:sz w:val="28"/>
            <w:szCs w:val="28"/>
          </w:rPr>
          <w:t>статьями 15</w:t>
        </w:r>
      </w:hyperlink>
      <w:r w:rsidRPr="00D03831">
        <w:rPr>
          <w:color w:val="2D2D2D"/>
          <w:spacing w:val="2"/>
          <w:sz w:val="28"/>
          <w:szCs w:val="28"/>
        </w:rPr>
        <w:t> и </w:t>
      </w:r>
      <w:hyperlink r:id="rId16" w:history="1">
        <w:r w:rsidRPr="00D03831">
          <w:rPr>
            <w:rStyle w:val="a7"/>
            <w:color w:val="00466E"/>
            <w:spacing w:val="2"/>
            <w:sz w:val="28"/>
            <w:szCs w:val="28"/>
          </w:rPr>
          <w:t>16 Жилищного кодекса Российской Федерации</w:t>
        </w:r>
      </w:hyperlink>
      <w:r w:rsidRPr="00D03831">
        <w:rPr>
          <w:color w:val="2D2D2D"/>
          <w:spacing w:val="2"/>
          <w:sz w:val="28"/>
          <w:szCs w:val="28"/>
        </w:rPr>
        <w:t>, благоустроенных применительно к условиям населенного пункта, в котором приобретается (строится) жилое помещение для постоянного проживания.</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 субъекта Российской Федерации, орган исполнительной власти которого включил молодую семью - участницу мероприятий ведомственной целевой программы в список претендентов на получение социальной выплаты.</w:t>
      </w:r>
      <w:r w:rsidRPr="00D03831">
        <w:rPr>
          <w:color w:val="2D2D2D"/>
          <w:spacing w:val="2"/>
          <w:sz w:val="28"/>
          <w:szCs w:val="28"/>
        </w:rPr>
        <w:br/>
        <w:t>В случае использования социальной выплаты в соответствии с подпунктами "а" - "</w:t>
      </w:r>
      <w:proofErr w:type="spellStart"/>
      <w:r w:rsidRPr="00D03831">
        <w:rPr>
          <w:color w:val="2D2D2D"/>
          <w:spacing w:val="2"/>
          <w:sz w:val="28"/>
          <w:szCs w:val="28"/>
        </w:rPr>
        <w:t>д</w:t>
      </w:r>
      <w:proofErr w:type="spellEnd"/>
      <w:r w:rsidRPr="00D03831">
        <w:rPr>
          <w:color w:val="2D2D2D"/>
          <w:spacing w:val="2"/>
          <w:sz w:val="28"/>
          <w:szCs w:val="28"/>
        </w:rPr>
        <w:t>" и "ж" пункта 2 настоящих Правил 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r w:rsidRPr="00D03831">
        <w:rPr>
          <w:color w:val="2D2D2D"/>
          <w:spacing w:val="2"/>
          <w:sz w:val="28"/>
          <w:szCs w:val="28"/>
        </w:rPr>
        <w:br/>
        <w:t>В случае использования социальной выплаты в соответствии с подпунктом "е" пункта 2 настоящих Правил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r w:rsidRPr="00D03831">
        <w:rPr>
          <w:color w:val="2D2D2D"/>
          <w:spacing w:val="2"/>
          <w:sz w:val="28"/>
          <w:szCs w:val="28"/>
        </w:rPr>
        <w:br/>
      </w:r>
      <w:r w:rsidRPr="00D03831">
        <w:rPr>
          <w:color w:val="2D2D2D"/>
          <w:spacing w:val="2"/>
          <w:sz w:val="28"/>
          <w:szCs w:val="28"/>
        </w:rPr>
        <w:br/>
        <w:t>Молодые семьи - участники мероприятий ведомственной целевой программы могут привлекать в целях приобретения жилого помещения (строительства жилого дома, уплаты цены договора участия в долевом строительстве) собственные средства, средства материнского (семейного) капитала и средства кредитов или займов, предоставляемых любыми организациями и (или) физическими лицами.</w:t>
      </w:r>
      <w:r w:rsidR="00146BBE">
        <w:rPr>
          <w:color w:val="2D2D2D"/>
          <w:spacing w:val="2"/>
          <w:sz w:val="28"/>
          <w:szCs w:val="28"/>
        </w:rPr>
        <w:t> </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39. Для оплаты приобретаемого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выписку (выписки) из Единого государственного реестра недвижимости о правах на приобретаемое жилое помещение (построенный жилой дом) и документы, </w:t>
      </w:r>
      <w:r w:rsidRPr="00D03831">
        <w:rPr>
          <w:color w:val="2D2D2D"/>
          <w:spacing w:val="2"/>
          <w:sz w:val="28"/>
          <w:szCs w:val="28"/>
        </w:rPr>
        <w:lastRenderedPageBreak/>
        <w:t>подтверждающие наличие достаточных средств для оплаты приобретаемого жилого помещения или строящегося жилого дома в части, превышающей размер предоставляемой социальной выплаты.</w:t>
      </w:r>
      <w:r w:rsidRPr="00D03831">
        <w:rPr>
          <w:color w:val="2D2D2D"/>
          <w:spacing w:val="2"/>
          <w:sz w:val="28"/>
          <w:szCs w:val="28"/>
        </w:rPr>
        <w:br/>
        <w:t>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 определяется порядок уплаты суммы, превышающей размер предоставляемой социальной выплаты.</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40. В случае приобретения жилого помещения </w:t>
      </w:r>
      <w:proofErr w:type="spellStart"/>
      <w:r w:rsidRPr="00D03831">
        <w:rPr>
          <w:color w:val="2D2D2D"/>
          <w:spacing w:val="2"/>
          <w:sz w:val="28"/>
          <w:szCs w:val="28"/>
        </w:rPr>
        <w:t>экономкласса</w:t>
      </w:r>
      <w:proofErr w:type="spellEnd"/>
      <w:r w:rsidRPr="00D03831">
        <w:rPr>
          <w:color w:val="2D2D2D"/>
          <w:spacing w:val="2"/>
          <w:sz w:val="28"/>
          <w:szCs w:val="28"/>
        </w:rPr>
        <w:t xml:space="preserve"> уполномоченной организацией, осуществляющей оказание услуг для молодых семей - участников мероприятий ведомственной целевой программы, распорядитель счета представляет в банк договор банковского счета и договор с вышеуказанной организацией. 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В договоре с уполномоченной организацией, осуществляющей оказание услуг для молодых семей - участников мероприятий ведомственной целевой программы, указываются реквизиты свидетельства о праве на получение социальной выплаты (серия, номер, дата выдачи, орган, выдавший 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w:t>
      </w:r>
      <w:proofErr w:type="spellStart"/>
      <w:r w:rsidRPr="00D03831">
        <w:rPr>
          <w:color w:val="2D2D2D"/>
          <w:spacing w:val="2"/>
          <w:sz w:val="28"/>
          <w:szCs w:val="28"/>
        </w:rPr>
        <w:t>экономкласса</w:t>
      </w:r>
      <w:proofErr w:type="spellEnd"/>
      <w:r w:rsidRPr="00D03831">
        <w:rPr>
          <w:color w:val="2D2D2D"/>
          <w:spacing w:val="2"/>
          <w:sz w:val="28"/>
          <w:szCs w:val="28"/>
        </w:rPr>
        <w:t xml:space="preserve"> на первичном рынке жилья.</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br/>
        <w:t>41. В случае использования социальной выплаты на цель, предусмотренную подпунктом "г" пункта 2 настоящих Правил, распорядитель счета представляет в банк:</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договор банковского счета;</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кредитный договор (договор займа);</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в случае приобретения жилого помещения - договор купли-продажи жилого помещения;</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в случае строительства жилого дома -</w:t>
      </w:r>
      <w:r w:rsidR="00146BBE">
        <w:rPr>
          <w:color w:val="2D2D2D"/>
          <w:spacing w:val="2"/>
          <w:sz w:val="28"/>
          <w:szCs w:val="28"/>
        </w:rPr>
        <w:t xml:space="preserve"> договор строительного подряда.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42. В случае использования социальной выплаты на цель, предусмотренную подпунктом "е" пункта 2 настоящих Правил, распорядитель счета представл</w:t>
      </w:r>
      <w:r w:rsidR="00146BBE">
        <w:rPr>
          <w:color w:val="2D2D2D"/>
          <w:spacing w:val="2"/>
          <w:sz w:val="28"/>
          <w:szCs w:val="28"/>
        </w:rPr>
        <w:t>яет в банк следующие документы:</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договор банковского счета;</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кредитный договор (договор займа);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в) выписка (выписки) из Единого государственного реестра недвижимости о правах на приобретенное жилое помещение или </w:t>
      </w:r>
      <w:r w:rsidRPr="00D03831">
        <w:rPr>
          <w:color w:val="2D2D2D"/>
          <w:spacing w:val="2"/>
          <w:sz w:val="28"/>
          <w:szCs w:val="28"/>
        </w:rPr>
        <w:lastRenderedPageBreak/>
        <w:t>документы на строительство - при незавершенном строительстве жилого дома;</w:t>
      </w:r>
      <w:r w:rsidRPr="00D03831">
        <w:rPr>
          <w:color w:val="2D2D2D"/>
          <w:spacing w:val="2"/>
          <w:sz w:val="28"/>
          <w:szCs w:val="28"/>
        </w:rPr>
        <w:br/>
        <w:t>г) справка кредитора (заимодавца) об оставшейся части основного долга и сумме задолженности по выплате процентов за пользование ипотеч</w:t>
      </w:r>
      <w:r w:rsidR="00146BBE">
        <w:rPr>
          <w:color w:val="2D2D2D"/>
          <w:spacing w:val="2"/>
          <w:sz w:val="28"/>
          <w:szCs w:val="28"/>
        </w:rPr>
        <w:t>ным жилищным кредитом (займом).</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43. 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r w:rsidRPr="00D03831">
        <w:rPr>
          <w:color w:val="2D2D2D"/>
          <w:spacing w:val="2"/>
          <w:sz w:val="28"/>
          <w:szCs w:val="28"/>
        </w:rPr>
        <w:br/>
      </w:r>
      <w:r w:rsidRPr="00D03831">
        <w:rPr>
          <w:color w:val="2D2D2D"/>
          <w:spacing w:val="2"/>
          <w:sz w:val="28"/>
          <w:szCs w:val="28"/>
        </w:rPr>
        <w:br/>
        <w:t>В случае использования средств социальной выплаты на цели, предусмотренные подпунктами "г" и "е" пункта 2 настоящих Правил, допускается оформление приобретенного жилого помещения или построенного жилого дома в собственность одного из супругов или обоих супругов. При этом лицо (лица), на чье имя оформлено право собственности на жилое помещение или жилой дом,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 снятия обременения с жилого помещения или жилого дома.</w:t>
      </w:r>
      <w:r w:rsidRPr="00D03831">
        <w:rPr>
          <w:color w:val="2D2D2D"/>
          <w:spacing w:val="2"/>
          <w:sz w:val="28"/>
          <w:szCs w:val="28"/>
        </w:rPr>
        <w:br/>
      </w:r>
      <w:r w:rsidRPr="00D03831">
        <w:rPr>
          <w:color w:val="2D2D2D"/>
          <w:spacing w:val="2"/>
          <w:sz w:val="28"/>
          <w:szCs w:val="28"/>
        </w:rPr>
        <w:br/>
        <w:t>В случае использования средств социальной выплаты на цель, предусмотренную подпунктом "ж" пункта 2 настоящих Правил,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w:t>
      </w:r>
      <w:r w:rsidRPr="00D03831">
        <w:rPr>
          <w:color w:val="2D2D2D"/>
          <w:spacing w:val="2"/>
          <w:sz w:val="28"/>
          <w:szCs w:val="28"/>
        </w:rPr>
        <w:br/>
        <w:t>44. В случае направления социальной выплаты на цель, предусмотренную подпунктом "в" пункта 2 настоящих Правил, распоряди</w:t>
      </w:r>
      <w:r w:rsidR="00146BBE">
        <w:rPr>
          <w:color w:val="2D2D2D"/>
          <w:spacing w:val="2"/>
          <w:sz w:val="28"/>
          <w:szCs w:val="28"/>
        </w:rPr>
        <w:t>тель счета представляет в банк:</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а) справку об оставшейся неуплаченной сумме паевого взноса, необходимой для приобретения им права собственности на жилое помещение, переданное </w:t>
      </w:r>
      <w:r w:rsidR="00146BBE">
        <w:rPr>
          <w:color w:val="2D2D2D"/>
          <w:spacing w:val="2"/>
          <w:sz w:val="28"/>
          <w:szCs w:val="28"/>
        </w:rPr>
        <w:t>кооперативом в его пользование;</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копию устава кооперат</w:t>
      </w:r>
      <w:r w:rsidR="00146BBE">
        <w:rPr>
          <w:color w:val="2D2D2D"/>
          <w:spacing w:val="2"/>
          <w:sz w:val="28"/>
          <w:szCs w:val="28"/>
        </w:rPr>
        <w:t>ива;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выписку из реестра членов кооператива, подтверждаю</w:t>
      </w:r>
      <w:r w:rsidR="00146BBE">
        <w:rPr>
          <w:color w:val="2D2D2D"/>
          <w:spacing w:val="2"/>
          <w:sz w:val="28"/>
          <w:szCs w:val="28"/>
        </w:rPr>
        <w:t>щую его членство в кооперативе;</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г) выписку (выписки) из Единого государственного реестра недвижимости о правах кооператива на жилое помещение, которое </w:t>
      </w:r>
      <w:r w:rsidRPr="00D03831">
        <w:rPr>
          <w:color w:val="2D2D2D"/>
          <w:spacing w:val="2"/>
          <w:sz w:val="28"/>
          <w:szCs w:val="28"/>
        </w:rPr>
        <w:lastRenderedPageBreak/>
        <w:t>приобретено для молодой семьи - участницы мероприятий ведомственной целевой программы;</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д</w:t>
      </w:r>
      <w:proofErr w:type="spellEnd"/>
      <w:r w:rsidRPr="00D03831">
        <w:rPr>
          <w:color w:val="2D2D2D"/>
          <w:spacing w:val="2"/>
          <w:sz w:val="28"/>
          <w:szCs w:val="28"/>
        </w:rPr>
        <w:t>) копию решения о передаче жилого помещения в</w:t>
      </w:r>
      <w:r w:rsidR="00146BBE">
        <w:rPr>
          <w:color w:val="2D2D2D"/>
          <w:spacing w:val="2"/>
          <w:sz w:val="28"/>
          <w:szCs w:val="28"/>
        </w:rPr>
        <w:t xml:space="preserve"> пользование члена кооператива.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45. В случае направления социальной выплаты на цель, предусмотренную подпунктом "б" пункта 2 настоящих Правил, распоряди</w:t>
      </w:r>
      <w:r w:rsidR="00146BBE">
        <w:rPr>
          <w:color w:val="2D2D2D"/>
          <w:spacing w:val="2"/>
          <w:sz w:val="28"/>
          <w:szCs w:val="28"/>
        </w:rPr>
        <w:t>тель счета представляет в банк:</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документы, подтверждающие право собственности, постоянного (бессрочного) пользования или пожизненного наследуемого владения членов моло</w:t>
      </w:r>
      <w:r w:rsidR="00146BBE">
        <w:rPr>
          <w:color w:val="2D2D2D"/>
          <w:spacing w:val="2"/>
          <w:sz w:val="28"/>
          <w:szCs w:val="28"/>
        </w:rPr>
        <w:t>дой семьи на земельный участок;</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б) разрешение на строительство, выданное </w:t>
      </w:r>
      <w:r w:rsidR="00146BBE">
        <w:rPr>
          <w:color w:val="2D2D2D"/>
          <w:spacing w:val="2"/>
          <w:sz w:val="28"/>
          <w:szCs w:val="28"/>
        </w:rPr>
        <w:t>одному из членов молодой семьи;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w:t>
      </w:r>
      <w:r w:rsidR="00146BBE">
        <w:rPr>
          <w:color w:val="2D2D2D"/>
          <w:spacing w:val="2"/>
          <w:sz w:val="28"/>
          <w:szCs w:val="28"/>
        </w:rPr>
        <w:t xml:space="preserve"> дома.</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45_1. В случае направления социальной выплаты на цель, предусмотренную подпунктом "ж" пункта 2 настоящих Правил, распорядитель счета представляет в банк договор банковского счета,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в части, превышающей размер предоставляемой социальной выплаты.</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договоре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а также определяется порядок уплаты суммы, превышающей размер предоставляемой социальной выплаты.</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46. Банк в течение 5 рабочих дней со дня получения документов, предусмотренных пунктами 39-42, 44, подпунктами "а" и "б" пункта 45 и пунктом 45_1 настоящих Правил, осуществляет проверку содержащихся в них сведений, включающую проверку соответствия приобретаемого жилого помещения (строящегося жилого дома, жилого помещения, являющегося объектом долевого строительства) условиям отнесения жилых помещений к жилью экономического класса, утвержденным Министерством строительства и жилищно-коммунального хозяйства Российской Федерации.</w:t>
      </w:r>
    </w:p>
    <w:p w:rsidR="00146BBE"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В случае вынесения банком решения об отказе в принятии договора купли-продажи жилого помещения, документов на строительство и документов, предусмотренных пунктами 41, 42, 44, подпунктами "а" и "б" пункта 45 и пунктом 45_1 настоящих Правил,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w:t>
      </w:r>
      <w:r w:rsidRPr="00D03831">
        <w:rPr>
          <w:color w:val="2D2D2D"/>
          <w:spacing w:val="2"/>
          <w:sz w:val="28"/>
          <w:szCs w:val="28"/>
        </w:rPr>
        <w:lastRenderedPageBreak/>
        <w:t>письменной форме с указанием причин отказа. При этом документы, принятые банком для проверки, возвращаются.</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Оригиналы договора купли-продажи жилого помещения, документов на строительство и документов, предусмотренных пунктами 41, 42, 44, подпунктами "а" и "б" пункта 45 и пунктом 45_1 настоящих Правил, хранятся в банке до перечисления средств указанному в них лицу или до отказа в таком перечислении и затем возвращаются распорядителю счета.</w:t>
      </w:r>
      <w:r w:rsidRPr="00D03831">
        <w:rPr>
          <w:color w:val="2D2D2D"/>
          <w:spacing w:val="2"/>
          <w:sz w:val="28"/>
          <w:szCs w:val="28"/>
        </w:rPr>
        <w:br/>
        <w:t>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предусмотренных пунктами 41, 42, 44, подпунктами "а" и "б" пункта 45 и пунктом 45_1 настоящих Правил, направляет в орган местного самоуправления заявку на перечисление бюджетных средств в счет оплаты расходов на основании указанных документов, а также копии указанных документов.</w:t>
      </w:r>
      <w:r w:rsidRPr="00D03831">
        <w:rPr>
          <w:color w:val="2D2D2D"/>
          <w:spacing w:val="2"/>
          <w:sz w:val="28"/>
          <w:szCs w:val="28"/>
        </w:rPr>
        <w:br/>
        <w:t>47. Орган местного самоуправления в течение 14 рабочих дней со дня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о праве на получение социальной выплаты и при их соответствии перечисляет банку средства, предоставляемые в качестве социальной выплаты, при условии соответствия представленных документов настоящим Правилам. При несоответствии заявки данным о выданных свидетельствах о праве на получение социальной выплаты либо при несоответствии представленных документов настоящим Правилам перечисление указанных средств не производится, о чем орган местного самоуправления в указанный срок письменно уведомляет банк.</w:t>
      </w:r>
      <w:r w:rsidRPr="00D03831">
        <w:rPr>
          <w:color w:val="2D2D2D"/>
          <w:spacing w:val="2"/>
          <w:sz w:val="28"/>
          <w:szCs w:val="28"/>
        </w:rPr>
        <w:br/>
        <w:t>48.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w:t>
      </w:r>
      <w:r w:rsidR="00146BBE">
        <w:rPr>
          <w:color w:val="2D2D2D"/>
          <w:spacing w:val="2"/>
          <w:sz w:val="28"/>
          <w:szCs w:val="28"/>
        </w:rPr>
        <w:t>ной выплаты на банковский счет.</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49. По соглашению сторон договор банковского </w:t>
      </w:r>
      <w:r w:rsidR="00146BBE">
        <w:rPr>
          <w:color w:val="2D2D2D"/>
          <w:spacing w:val="2"/>
          <w:sz w:val="28"/>
          <w:szCs w:val="28"/>
        </w:rPr>
        <w:t>счета может быть продлен, если: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до истечения срока действия договора банковского счета банк принял договор купли-продажи жилого помещения, документы на строительство и документы, предусмотренные пунктами 41, 42, 44, подпунктами "а" и "б" пункта 45 и пунктом 45_1 настоящих Правил, но оплата не произведена;</w:t>
      </w:r>
      <w:r w:rsidRPr="00D03831">
        <w:rPr>
          <w:color w:val="2D2D2D"/>
          <w:spacing w:val="2"/>
          <w:sz w:val="28"/>
          <w:szCs w:val="28"/>
        </w:rPr>
        <w:b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В этом случае документ, являющийся основанием для государственной регистрации права собственности на приобретенное </w:t>
      </w:r>
      <w:r w:rsidRPr="00D03831">
        <w:rPr>
          <w:color w:val="2D2D2D"/>
          <w:spacing w:val="2"/>
          <w:sz w:val="28"/>
          <w:szCs w:val="28"/>
        </w:rPr>
        <w:lastRenderedPageBreak/>
        <w:t>жилое помещение или построенный жилой дом, и правоустанавливающие документы на жилое помещение или жилой дом представляются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w:t>
      </w:r>
      <w:r w:rsidR="00F60C99">
        <w:rPr>
          <w:color w:val="2D2D2D"/>
          <w:spacing w:val="2"/>
          <w:sz w:val="28"/>
          <w:szCs w:val="28"/>
        </w:rPr>
        <w:t>ом пунктом 46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50. Социальная выплата считается предоставленной участнику мероприятий ведомственной целевой программы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пунктом 2 настоящих Правил.</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51. Свидетельства о праве на получение социальной выплаты, находящиеся в банке, погашаются банком в устанавливаемом им порядке. Погашенные свидетельства подлежат хранению в течение 3 лет. Свидетельства о праве на получение социальной выплаты, не предъявленные в банк в порядке и сроки, которые установлены настоящими Правилам</w:t>
      </w:r>
      <w:r w:rsidR="00F60C99">
        <w:rPr>
          <w:color w:val="2D2D2D"/>
          <w:spacing w:val="2"/>
          <w:sz w:val="28"/>
          <w:szCs w:val="28"/>
        </w:rPr>
        <w:t>и, считаются недействительными.</w:t>
      </w:r>
    </w:p>
    <w:p w:rsidR="00D03831" w:rsidRPr="00D03831" w:rsidRDefault="00D03831" w:rsidP="00D03831">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52. 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основном мероприятии на общих основаниях.</w:t>
      </w:r>
      <w:r w:rsidRPr="00D03831">
        <w:rPr>
          <w:color w:val="2D2D2D"/>
          <w:spacing w:val="2"/>
          <w:sz w:val="28"/>
          <w:szCs w:val="28"/>
        </w:rPr>
        <w:br/>
      </w: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146C22" w:rsidRDefault="00146C22" w:rsidP="0066504D">
      <w:pPr>
        <w:pStyle w:val="ConsPlusNormal0"/>
        <w:jc w:val="right"/>
        <w:outlineLvl w:val="2"/>
        <w:rPr>
          <w:rFonts w:ascii="Times New Roman" w:hAnsi="Times New Roman" w:cs="Times New Roman"/>
        </w:rPr>
      </w:pPr>
    </w:p>
    <w:p w:rsidR="0066504D" w:rsidRDefault="0066504D"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F43CA8" w:rsidRDefault="00F43CA8" w:rsidP="00146C22">
      <w:pPr>
        <w:pStyle w:val="ConsPlusNormal0"/>
        <w:rPr>
          <w:rFonts w:ascii="Times New Roman" w:hAnsi="Times New Roman" w:cs="Times New Roman"/>
          <w:sz w:val="24"/>
          <w:szCs w:val="24"/>
        </w:rPr>
      </w:pPr>
    </w:p>
    <w:p w:rsidR="00F43CA8" w:rsidRDefault="00F43CA8" w:rsidP="00146C22">
      <w:pPr>
        <w:pStyle w:val="ConsPlusNormal0"/>
        <w:rPr>
          <w:rFonts w:ascii="Times New Roman" w:hAnsi="Times New Roman" w:cs="Times New Roman"/>
          <w:sz w:val="24"/>
          <w:szCs w:val="24"/>
        </w:rPr>
      </w:pPr>
    </w:p>
    <w:p w:rsidR="00F43CA8" w:rsidRDefault="00F43CA8" w:rsidP="00146C22">
      <w:pPr>
        <w:pStyle w:val="ConsPlusNormal0"/>
        <w:rPr>
          <w:rFonts w:ascii="Times New Roman" w:hAnsi="Times New Roman" w:cs="Times New Roman"/>
          <w:sz w:val="24"/>
          <w:szCs w:val="24"/>
        </w:rPr>
      </w:pPr>
    </w:p>
    <w:p w:rsidR="00F43CA8" w:rsidRDefault="00F43CA8" w:rsidP="00146C22">
      <w:pPr>
        <w:pStyle w:val="ConsPlusNormal0"/>
        <w:rPr>
          <w:rFonts w:ascii="Times New Roman" w:hAnsi="Times New Roman" w:cs="Times New Roman"/>
          <w:sz w:val="24"/>
          <w:szCs w:val="24"/>
        </w:rPr>
      </w:pPr>
    </w:p>
    <w:p w:rsidR="00F43CA8" w:rsidRDefault="00F43CA8"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F60C99" w:rsidRDefault="00F60C99" w:rsidP="00146C22">
      <w:pPr>
        <w:pStyle w:val="ConsPlusNormal0"/>
        <w:rPr>
          <w:rFonts w:ascii="Times New Roman" w:hAnsi="Times New Roman" w:cs="Times New Roman"/>
          <w:sz w:val="24"/>
          <w:szCs w:val="24"/>
        </w:rPr>
      </w:pPr>
    </w:p>
    <w:p w:rsidR="0066504D" w:rsidRDefault="0066504D" w:rsidP="0066504D">
      <w:pPr>
        <w:pStyle w:val="ConsPlusNormal0"/>
        <w:rPr>
          <w:rFonts w:ascii="Times New Roman" w:hAnsi="Times New Roman" w:cs="Times New Roman"/>
          <w:sz w:val="24"/>
          <w:szCs w:val="24"/>
        </w:rPr>
      </w:pPr>
    </w:p>
    <w:p w:rsidR="00EF3838" w:rsidRPr="00464DC0" w:rsidRDefault="0066504D" w:rsidP="00EF3838">
      <w:pPr>
        <w:pStyle w:val="ConsPlusNormal0"/>
        <w:ind w:firstLine="5812"/>
        <w:jc w:val="right"/>
        <w:rPr>
          <w:rFonts w:ascii="Times New Roman" w:hAnsi="Times New Roman" w:cs="Times New Roman"/>
          <w:sz w:val="24"/>
          <w:szCs w:val="24"/>
        </w:rPr>
      </w:pPr>
      <w:r>
        <w:rPr>
          <w:rFonts w:ascii="Times New Roman" w:hAnsi="Times New Roman" w:cs="Times New Roman"/>
          <w:sz w:val="24"/>
          <w:szCs w:val="24"/>
        </w:rPr>
        <w:t>Приложение №</w:t>
      </w:r>
      <w:r w:rsidR="00146C22">
        <w:rPr>
          <w:rFonts w:ascii="Times New Roman" w:hAnsi="Times New Roman" w:cs="Times New Roman"/>
          <w:sz w:val="24"/>
          <w:szCs w:val="24"/>
        </w:rPr>
        <w:t>1</w:t>
      </w:r>
      <w:r w:rsidR="00EF3838" w:rsidRPr="00464DC0">
        <w:rPr>
          <w:rFonts w:ascii="Times New Roman" w:hAnsi="Times New Roman" w:cs="Times New Roman"/>
          <w:sz w:val="24"/>
          <w:szCs w:val="24"/>
        </w:rPr>
        <w:t xml:space="preserve">    </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к Правилам предоставления</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молодым семьям социальных</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выплат на приобретение</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(строительство) жилья</w:t>
      </w:r>
    </w:p>
    <w:p w:rsidR="0066504D" w:rsidRPr="0066504D" w:rsidRDefault="0066504D" w:rsidP="0066504D">
      <w:pPr>
        <w:pStyle w:val="ConsPlusNormal0"/>
        <w:jc w:val="right"/>
        <w:rPr>
          <w:rFonts w:ascii="Times New Roman" w:hAnsi="Times New Roman" w:cs="Times New Roman"/>
        </w:rPr>
      </w:pPr>
      <w:r w:rsidRPr="0066504D">
        <w:rPr>
          <w:rFonts w:ascii="Times New Roman" w:hAnsi="Times New Roman" w:cs="Times New Roman"/>
        </w:rPr>
        <w:t>и их использования</w:t>
      </w:r>
    </w:p>
    <w:p w:rsidR="00BE4F46" w:rsidRDefault="00BE4F46" w:rsidP="00BE4F46">
      <w:pPr>
        <w:pStyle w:val="formattext"/>
        <w:jc w:val="right"/>
      </w:pPr>
      <w:r>
        <w:br/>
        <w:t>(форма)</w:t>
      </w:r>
    </w:p>
    <w:p w:rsidR="00F60C99" w:rsidRDefault="00F60C99" w:rsidP="00F60C99">
      <w:pPr>
        <w:pStyle w:val="formattext"/>
        <w:shd w:val="clear" w:color="auto" w:fill="FFFFFF"/>
        <w:spacing w:before="0" w:beforeAutospacing="0" w:after="0" w:afterAutospacing="0" w:line="285" w:lineRule="atLeast"/>
        <w:jc w:val="right"/>
        <w:textAlignment w:val="baseline"/>
        <w:rPr>
          <w:rFonts w:ascii="Arial" w:hAnsi="Arial" w:cs="Arial"/>
          <w:color w:val="2D2D2D"/>
          <w:spacing w:val="2"/>
          <w:sz w:val="19"/>
          <w:szCs w:val="19"/>
        </w:rPr>
      </w:pPr>
    </w:p>
    <w:tbl>
      <w:tblPr>
        <w:tblW w:w="0" w:type="auto"/>
        <w:tblCellMar>
          <w:left w:w="0" w:type="dxa"/>
          <w:right w:w="0" w:type="dxa"/>
        </w:tblCellMar>
        <w:tblLook w:val="04A0"/>
      </w:tblPr>
      <w:tblGrid>
        <w:gridCol w:w="9071"/>
      </w:tblGrid>
      <w:tr w:rsidR="00F60C99" w:rsidTr="00F60C99">
        <w:trPr>
          <w:trHeight w:val="15"/>
        </w:trPr>
        <w:tc>
          <w:tcPr>
            <w:tcW w:w="11273" w:type="dxa"/>
            <w:hideMark/>
          </w:tcPr>
          <w:p w:rsidR="00F60C99" w:rsidRDefault="00F60C99">
            <w:pPr>
              <w:rPr>
                <w:sz w:val="2"/>
                <w:szCs w:val="24"/>
              </w:rPr>
            </w:pPr>
          </w:p>
        </w:tc>
      </w:tr>
      <w:tr w:rsidR="00F60C99" w:rsidTr="00F60C99">
        <w:tc>
          <w:tcPr>
            <w:tcW w:w="11273" w:type="dxa"/>
            <w:tcBorders>
              <w:top w:val="nil"/>
              <w:left w:val="nil"/>
              <w:bottom w:val="single" w:sz="6" w:space="0" w:color="000000"/>
              <w:right w:val="nil"/>
            </w:tcBorders>
            <w:tcMar>
              <w:top w:w="0" w:type="dxa"/>
              <w:left w:w="149" w:type="dxa"/>
              <w:bottom w:w="0" w:type="dxa"/>
              <w:right w:w="149" w:type="dxa"/>
            </w:tcMar>
            <w:hideMark/>
          </w:tcPr>
          <w:p w:rsidR="00F60C99" w:rsidRDefault="00F60C99">
            <w:pPr>
              <w:rPr>
                <w:sz w:val="24"/>
                <w:szCs w:val="24"/>
              </w:rPr>
            </w:pPr>
          </w:p>
        </w:tc>
      </w:tr>
      <w:tr w:rsidR="00F60C99" w:rsidTr="00F60C99">
        <w:tc>
          <w:tcPr>
            <w:tcW w:w="11273"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jc w:val="center"/>
              <w:textAlignment w:val="baseline"/>
              <w:rPr>
                <w:color w:val="000000" w:themeColor="text1"/>
                <w:sz w:val="18"/>
                <w:szCs w:val="18"/>
              </w:rPr>
            </w:pPr>
            <w:r w:rsidRPr="00F60C99">
              <w:rPr>
                <w:color w:val="000000" w:themeColor="text1"/>
                <w:sz w:val="18"/>
                <w:szCs w:val="18"/>
              </w:rPr>
              <w:t>(орган местного самоуправления)</w:t>
            </w:r>
          </w:p>
        </w:tc>
      </w:tr>
    </w:tbl>
    <w:p w:rsidR="00F60C99" w:rsidRDefault="00F60C99" w:rsidP="00F60C99">
      <w:pPr>
        <w:pStyle w:val="headertext"/>
        <w:shd w:val="clear" w:color="auto" w:fill="FFFFFF"/>
        <w:spacing w:before="0" w:beforeAutospacing="0" w:after="0" w:afterAutospacing="0" w:line="288" w:lineRule="atLeast"/>
        <w:jc w:val="center"/>
        <w:textAlignment w:val="baseline"/>
        <w:rPr>
          <w:color w:val="3C3C3C"/>
          <w:spacing w:val="2"/>
          <w:sz w:val="28"/>
          <w:szCs w:val="28"/>
        </w:rPr>
      </w:pPr>
      <w:r>
        <w:rPr>
          <w:rFonts w:ascii="Arial" w:hAnsi="Arial" w:cs="Arial"/>
          <w:color w:val="3C3C3C"/>
          <w:spacing w:val="2"/>
          <w:sz w:val="41"/>
          <w:szCs w:val="41"/>
        </w:rPr>
        <w:t>          </w:t>
      </w:r>
      <w:r>
        <w:rPr>
          <w:rFonts w:ascii="Arial" w:hAnsi="Arial" w:cs="Arial"/>
          <w:color w:val="3C3C3C"/>
          <w:spacing w:val="2"/>
          <w:sz w:val="41"/>
          <w:szCs w:val="41"/>
        </w:rPr>
        <w:br/>
      </w:r>
      <w:r w:rsidRPr="00F60C99">
        <w:rPr>
          <w:color w:val="3C3C3C"/>
          <w:spacing w:val="2"/>
          <w:sz w:val="28"/>
          <w:szCs w:val="28"/>
        </w:rPr>
        <w:t>ЗАЯВЛЕНИЕ</w:t>
      </w:r>
    </w:p>
    <w:p w:rsidR="00744E55" w:rsidRPr="00F60C99" w:rsidRDefault="00744E55" w:rsidP="00F60C99">
      <w:pPr>
        <w:pStyle w:val="headertext"/>
        <w:shd w:val="clear" w:color="auto" w:fill="FFFFFF"/>
        <w:spacing w:before="0" w:beforeAutospacing="0" w:after="0" w:afterAutospacing="0" w:line="288" w:lineRule="atLeast"/>
        <w:jc w:val="center"/>
        <w:textAlignment w:val="baseline"/>
        <w:rPr>
          <w:color w:val="3C3C3C"/>
          <w:spacing w:val="2"/>
          <w:sz w:val="28"/>
          <w:szCs w:val="28"/>
        </w:rPr>
      </w:pPr>
    </w:p>
    <w:tbl>
      <w:tblPr>
        <w:tblW w:w="0" w:type="auto"/>
        <w:tblCellMar>
          <w:left w:w="0" w:type="dxa"/>
          <w:right w:w="0" w:type="dxa"/>
        </w:tblCellMar>
        <w:tblLook w:val="04A0"/>
      </w:tblPr>
      <w:tblGrid>
        <w:gridCol w:w="739"/>
        <w:gridCol w:w="313"/>
        <w:gridCol w:w="601"/>
        <w:gridCol w:w="515"/>
        <w:gridCol w:w="734"/>
        <w:gridCol w:w="443"/>
        <w:gridCol w:w="341"/>
        <w:gridCol w:w="380"/>
        <w:gridCol w:w="390"/>
        <w:gridCol w:w="180"/>
        <w:gridCol w:w="380"/>
        <w:gridCol w:w="1040"/>
        <w:gridCol w:w="286"/>
        <w:gridCol w:w="227"/>
        <w:gridCol w:w="532"/>
        <w:gridCol w:w="344"/>
        <w:gridCol w:w="128"/>
        <w:gridCol w:w="991"/>
        <w:gridCol w:w="507"/>
      </w:tblGrid>
      <w:tr w:rsidR="00F60C99" w:rsidTr="00F60C99">
        <w:trPr>
          <w:trHeight w:val="15"/>
        </w:trPr>
        <w:tc>
          <w:tcPr>
            <w:tcW w:w="739" w:type="dxa"/>
            <w:hideMark/>
          </w:tcPr>
          <w:p w:rsidR="00F60C99" w:rsidRDefault="00F60C99">
            <w:pPr>
              <w:rPr>
                <w:sz w:val="2"/>
                <w:szCs w:val="24"/>
              </w:rPr>
            </w:pPr>
          </w:p>
        </w:tc>
        <w:tc>
          <w:tcPr>
            <w:tcW w:w="370" w:type="dxa"/>
            <w:hideMark/>
          </w:tcPr>
          <w:p w:rsidR="00F60C99" w:rsidRDefault="00F60C99">
            <w:pPr>
              <w:rPr>
                <w:sz w:val="2"/>
                <w:szCs w:val="24"/>
              </w:rPr>
            </w:pPr>
          </w:p>
        </w:tc>
        <w:tc>
          <w:tcPr>
            <w:tcW w:w="924" w:type="dxa"/>
            <w:hideMark/>
          </w:tcPr>
          <w:p w:rsidR="00F60C99" w:rsidRDefault="00F60C99">
            <w:pPr>
              <w:rPr>
                <w:sz w:val="2"/>
                <w:szCs w:val="24"/>
              </w:rPr>
            </w:pPr>
          </w:p>
        </w:tc>
        <w:tc>
          <w:tcPr>
            <w:tcW w:w="739" w:type="dxa"/>
            <w:hideMark/>
          </w:tcPr>
          <w:p w:rsidR="00F60C99" w:rsidRDefault="00F60C99">
            <w:pPr>
              <w:rPr>
                <w:sz w:val="2"/>
                <w:szCs w:val="24"/>
              </w:rPr>
            </w:pPr>
          </w:p>
        </w:tc>
        <w:tc>
          <w:tcPr>
            <w:tcW w:w="1109" w:type="dxa"/>
            <w:hideMark/>
          </w:tcPr>
          <w:p w:rsidR="00F60C99" w:rsidRDefault="00F60C99">
            <w:pPr>
              <w:rPr>
                <w:sz w:val="2"/>
                <w:szCs w:val="24"/>
              </w:rPr>
            </w:pPr>
          </w:p>
        </w:tc>
        <w:tc>
          <w:tcPr>
            <w:tcW w:w="370" w:type="dxa"/>
            <w:hideMark/>
          </w:tcPr>
          <w:p w:rsidR="00F60C99" w:rsidRDefault="00F60C99">
            <w:pPr>
              <w:rPr>
                <w:sz w:val="2"/>
                <w:szCs w:val="24"/>
              </w:rPr>
            </w:pPr>
          </w:p>
        </w:tc>
        <w:tc>
          <w:tcPr>
            <w:tcW w:w="554" w:type="dxa"/>
            <w:hideMark/>
          </w:tcPr>
          <w:p w:rsidR="00F60C99" w:rsidRDefault="00F60C99">
            <w:pPr>
              <w:rPr>
                <w:sz w:val="2"/>
                <w:szCs w:val="24"/>
              </w:rPr>
            </w:pPr>
          </w:p>
        </w:tc>
        <w:tc>
          <w:tcPr>
            <w:tcW w:w="370" w:type="dxa"/>
            <w:hideMark/>
          </w:tcPr>
          <w:p w:rsidR="00F60C99" w:rsidRDefault="00F60C99">
            <w:pPr>
              <w:rPr>
                <w:sz w:val="2"/>
                <w:szCs w:val="24"/>
              </w:rPr>
            </w:pPr>
          </w:p>
        </w:tc>
        <w:tc>
          <w:tcPr>
            <w:tcW w:w="554" w:type="dxa"/>
            <w:hideMark/>
          </w:tcPr>
          <w:p w:rsidR="00F60C99" w:rsidRDefault="00F60C99">
            <w:pPr>
              <w:rPr>
                <w:sz w:val="2"/>
                <w:szCs w:val="24"/>
              </w:rPr>
            </w:pPr>
          </w:p>
        </w:tc>
        <w:tc>
          <w:tcPr>
            <w:tcW w:w="185" w:type="dxa"/>
            <w:hideMark/>
          </w:tcPr>
          <w:p w:rsidR="00F60C99" w:rsidRDefault="00F60C99">
            <w:pPr>
              <w:rPr>
                <w:sz w:val="2"/>
                <w:szCs w:val="24"/>
              </w:rPr>
            </w:pPr>
          </w:p>
        </w:tc>
        <w:tc>
          <w:tcPr>
            <w:tcW w:w="370" w:type="dxa"/>
            <w:hideMark/>
          </w:tcPr>
          <w:p w:rsidR="00F60C99" w:rsidRDefault="00F60C99">
            <w:pPr>
              <w:rPr>
                <w:sz w:val="2"/>
                <w:szCs w:val="24"/>
              </w:rPr>
            </w:pPr>
          </w:p>
        </w:tc>
        <w:tc>
          <w:tcPr>
            <w:tcW w:w="1109" w:type="dxa"/>
            <w:hideMark/>
          </w:tcPr>
          <w:p w:rsidR="00F60C99" w:rsidRDefault="00F60C99">
            <w:pPr>
              <w:rPr>
                <w:sz w:val="2"/>
                <w:szCs w:val="24"/>
              </w:rPr>
            </w:pPr>
          </w:p>
        </w:tc>
        <w:tc>
          <w:tcPr>
            <w:tcW w:w="739" w:type="dxa"/>
            <w:gridSpan w:val="2"/>
            <w:hideMark/>
          </w:tcPr>
          <w:p w:rsidR="00F60C99" w:rsidRDefault="00F60C99">
            <w:pPr>
              <w:rPr>
                <w:sz w:val="2"/>
                <w:szCs w:val="24"/>
              </w:rPr>
            </w:pPr>
          </w:p>
        </w:tc>
        <w:tc>
          <w:tcPr>
            <w:tcW w:w="554" w:type="dxa"/>
            <w:hideMark/>
          </w:tcPr>
          <w:p w:rsidR="00F60C99" w:rsidRDefault="00F60C99">
            <w:pPr>
              <w:rPr>
                <w:sz w:val="2"/>
                <w:szCs w:val="24"/>
              </w:rPr>
            </w:pPr>
          </w:p>
        </w:tc>
        <w:tc>
          <w:tcPr>
            <w:tcW w:w="370" w:type="dxa"/>
            <w:hideMark/>
          </w:tcPr>
          <w:p w:rsidR="00F60C99" w:rsidRDefault="00F60C99">
            <w:pPr>
              <w:rPr>
                <w:sz w:val="2"/>
                <w:szCs w:val="24"/>
              </w:rPr>
            </w:pPr>
          </w:p>
        </w:tc>
        <w:tc>
          <w:tcPr>
            <w:tcW w:w="185" w:type="dxa"/>
            <w:hideMark/>
          </w:tcPr>
          <w:p w:rsidR="00F60C99" w:rsidRDefault="00F60C99">
            <w:pPr>
              <w:rPr>
                <w:sz w:val="2"/>
                <w:szCs w:val="24"/>
              </w:rPr>
            </w:pPr>
          </w:p>
        </w:tc>
        <w:tc>
          <w:tcPr>
            <w:tcW w:w="1478" w:type="dxa"/>
            <w:hideMark/>
          </w:tcPr>
          <w:p w:rsidR="00F60C99" w:rsidRDefault="00F60C99">
            <w:pPr>
              <w:rPr>
                <w:sz w:val="2"/>
                <w:szCs w:val="24"/>
              </w:rPr>
            </w:pPr>
          </w:p>
        </w:tc>
        <w:tc>
          <w:tcPr>
            <w:tcW w:w="554" w:type="dxa"/>
            <w:hideMark/>
          </w:tcPr>
          <w:p w:rsidR="00F60C99" w:rsidRDefault="00F60C99">
            <w:pPr>
              <w:rPr>
                <w:sz w:val="2"/>
                <w:szCs w:val="24"/>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rsidP="00F60C99">
            <w:pPr>
              <w:pStyle w:val="formattext"/>
              <w:spacing w:before="0" w:beforeAutospacing="0" w:after="0" w:afterAutospacing="0" w:line="285" w:lineRule="atLeast"/>
              <w:jc w:val="both"/>
              <w:textAlignment w:val="baseline"/>
              <w:rPr>
                <w:color w:val="000000" w:themeColor="text1"/>
                <w:sz w:val="20"/>
                <w:szCs w:val="20"/>
              </w:rPr>
            </w:pPr>
            <w:r w:rsidRPr="00F60C99">
              <w:rPr>
                <w:color w:val="000000" w:themeColor="text1"/>
                <w:sz w:val="20"/>
                <w:szCs w:val="20"/>
              </w:rPr>
              <w:t>Прошу включить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hyperlink r:id="rId17" w:history="1">
              <w:r w:rsidRPr="00F60C99">
                <w:rPr>
                  <w:rStyle w:val="a7"/>
                  <w:color w:val="000000" w:themeColor="text1"/>
                  <w:sz w:val="20"/>
                  <w:szCs w:val="20"/>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rsidRPr="00F60C99">
              <w:rPr>
                <w:color w:val="000000" w:themeColor="text1"/>
                <w:sz w:val="20"/>
                <w:szCs w:val="20"/>
              </w:rPr>
              <w:t> молодую семью в составе:</w:t>
            </w:r>
          </w:p>
        </w:tc>
      </w:tr>
      <w:tr w:rsidR="00F60C99" w:rsidTr="00F60C99">
        <w:tc>
          <w:tcPr>
            <w:tcW w:w="1109"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супруг</w:t>
            </w:r>
          </w:p>
        </w:tc>
        <w:tc>
          <w:tcPr>
            <w:tcW w:w="9610" w:type="dxa"/>
            <w:gridSpan w:val="16"/>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дата рождения)</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03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паспорт: серия</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N</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 выданный</w:t>
            </w:r>
          </w:p>
        </w:tc>
        <w:tc>
          <w:tcPr>
            <w:tcW w:w="3881"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20</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033"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г.,</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77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проживает по адресу:</w:t>
            </w:r>
          </w:p>
        </w:tc>
        <w:tc>
          <w:tcPr>
            <w:tcW w:w="8501" w:type="dxa"/>
            <w:gridSpan w:val="15"/>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09"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супруга</w:t>
            </w:r>
          </w:p>
        </w:tc>
        <w:tc>
          <w:tcPr>
            <w:tcW w:w="9610" w:type="dxa"/>
            <w:gridSpan w:val="16"/>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дата рождения)</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03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паспорт: серия</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N</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 выданный</w:t>
            </w:r>
          </w:p>
        </w:tc>
        <w:tc>
          <w:tcPr>
            <w:tcW w:w="3881"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20</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033"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г.,</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77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проживает по адресу:</w:t>
            </w:r>
          </w:p>
        </w:tc>
        <w:tc>
          <w:tcPr>
            <w:tcW w:w="8501" w:type="dxa"/>
            <w:gridSpan w:val="15"/>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дети:</w:t>
            </w:r>
          </w:p>
        </w:tc>
      </w:tr>
      <w:tr w:rsidR="00F60C99" w:rsidTr="00F60C99">
        <w:tc>
          <w:tcPr>
            <w:tcW w:w="11273" w:type="dxa"/>
            <w:gridSpan w:val="1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дата рождения)</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свидетельство о рождении (паспорт для ребенка, достигшего 14 лет)</w:t>
            </w:r>
          </w:p>
        </w:tc>
      </w:tr>
      <w:tr w:rsidR="00F60C99" w:rsidTr="00F60C99">
        <w:tc>
          <w:tcPr>
            <w:tcW w:w="5729"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4" w:type="dxa"/>
            <w:gridSpan w:val="10"/>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5729"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(ненужное вычеркнуть)</w:t>
            </w:r>
          </w:p>
        </w:tc>
        <w:tc>
          <w:tcPr>
            <w:tcW w:w="5544" w:type="dxa"/>
            <w:gridSpan w:val="10"/>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03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паспорт: серия</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N</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 выданный</w:t>
            </w:r>
          </w:p>
        </w:tc>
        <w:tc>
          <w:tcPr>
            <w:tcW w:w="3881"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20</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033"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г.,</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77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проживает по адресу:</w:t>
            </w:r>
          </w:p>
        </w:tc>
        <w:tc>
          <w:tcPr>
            <w:tcW w:w="8501" w:type="dxa"/>
            <w:gridSpan w:val="15"/>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дата рождения)</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свидетельство о рождении (паспорт для ребенка, достигшего 14 лет)</w:t>
            </w:r>
          </w:p>
        </w:tc>
      </w:tr>
      <w:tr w:rsidR="00F60C99" w:rsidTr="00F60C99">
        <w:tc>
          <w:tcPr>
            <w:tcW w:w="5729"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4" w:type="dxa"/>
            <w:gridSpan w:val="10"/>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5729"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(ненужное вычеркнуть)</w:t>
            </w:r>
          </w:p>
        </w:tc>
        <w:tc>
          <w:tcPr>
            <w:tcW w:w="5544" w:type="dxa"/>
            <w:gridSpan w:val="10"/>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03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паспорт: серия</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N</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 выданный</w:t>
            </w:r>
          </w:p>
        </w:tc>
        <w:tc>
          <w:tcPr>
            <w:tcW w:w="3881"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20</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033" w:type="dxa"/>
            <w:gridSpan w:val="2"/>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г.,</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277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проживает по адресу:</w:t>
            </w:r>
          </w:p>
        </w:tc>
        <w:tc>
          <w:tcPr>
            <w:tcW w:w="8501" w:type="dxa"/>
            <w:gridSpan w:val="15"/>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rsidP="00744E55">
            <w:pPr>
              <w:pStyle w:val="formattext"/>
              <w:spacing w:before="0" w:beforeAutospacing="0" w:after="0" w:afterAutospacing="0" w:line="285" w:lineRule="atLeast"/>
              <w:jc w:val="both"/>
              <w:textAlignment w:val="baseline"/>
              <w:rPr>
                <w:color w:val="000000" w:themeColor="text1"/>
                <w:sz w:val="20"/>
                <w:szCs w:val="20"/>
              </w:rPr>
            </w:pPr>
            <w:r w:rsidRPr="00F60C99">
              <w:rPr>
                <w:color w:val="000000" w:themeColor="text1"/>
                <w:sz w:val="20"/>
                <w:szCs w:val="20"/>
              </w:rPr>
              <w:lastRenderedPageBreak/>
              <w:t>С условиями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hyperlink r:id="rId18" w:history="1">
              <w:r w:rsidRPr="00F60C99">
                <w:rPr>
                  <w:rStyle w:val="a7"/>
                  <w:color w:val="000000" w:themeColor="text1"/>
                  <w:sz w:val="20"/>
                  <w:szCs w:val="20"/>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rsidRPr="00F60C99">
              <w:rPr>
                <w:color w:val="000000" w:themeColor="text1"/>
                <w:sz w:val="20"/>
                <w:szCs w:val="20"/>
              </w:rPr>
              <w:t> ознакомлен (ознакомлены) и обязуюсь (обязуемся) их выполнять:</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1)</w:t>
            </w:r>
          </w:p>
        </w:tc>
        <w:tc>
          <w:tcPr>
            <w:tcW w:w="5174"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совершеннолетнего члена семьи)</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(дата)</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w:t>
            </w:r>
          </w:p>
        </w:tc>
        <w:tc>
          <w:tcPr>
            <w:tcW w:w="5174"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совершеннолетнего члена семьи)</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(дата)</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3)</w:t>
            </w:r>
          </w:p>
        </w:tc>
        <w:tc>
          <w:tcPr>
            <w:tcW w:w="5174"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совершеннолетнего члена семьи)</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(дата)</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4)</w:t>
            </w:r>
          </w:p>
        </w:tc>
        <w:tc>
          <w:tcPr>
            <w:tcW w:w="5174" w:type="dxa"/>
            <w:gridSpan w:val="9"/>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совершеннолетнего члена семьи)</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w:t>
            </w:r>
          </w:p>
        </w:tc>
        <w:tc>
          <w:tcPr>
            <w:tcW w:w="370" w:type="dxa"/>
            <w:tcBorders>
              <w:top w:val="nil"/>
              <w:left w:val="nil"/>
              <w:bottom w:val="nil"/>
              <w:right w:val="nil"/>
            </w:tcBorders>
            <w:tcMar>
              <w:top w:w="0" w:type="dxa"/>
              <w:left w:w="149" w:type="dxa"/>
              <w:bottom w:w="0" w:type="dxa"/>
              <w:right w:w="149" w:type="dxa"/>
            </w:tcMar>
            <w:hideMark/>
          </w:tcPr>
          <w:p w:rsidR="00F60C99" w:rsidRPr="00744E55" w:rsidRDefault="00F60C99" w:rsidP="00744E55">
            <w:pPr>
              <w:spacing w:after="0" w:line="240" w:lineRule="auto"/>
              <w:rPr>
                <w:rFonts w:ascii="Times New Roman" w:hAnsi="Times New Roman" w:cs="Times New Roman"/>
                <w:color w:val="000000" w:themeColor="text1"/>
                <w:sz w:val="16"/>
                <w:szCs w:val="16"/>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(дата)</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rsidP="00744E55">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2218" w:type="dxa"/>
            <w:gridSpan w:val="3"/>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К заявлению прилагаются следующие документы:</w:t>
            </w: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1)</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9979" w:type="dxa"/>
            <w:gridSpan w:val="17"/>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(наименование и номер документа, кем и когда выдан)</w:t>
            </w: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9979" w:type="dxa"/>
            <w:gridSpan w:val="17"/>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(наименование и номер документа, кем и когда выдан)</w:t>
            </w: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3)</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9979" w:type="dxa"/>
            <w:gridSpan w:val="17"/>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(наименование и номер документа, кем и когда выдан)</w:t>
            </w: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4)</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F60C99" w:rsidTr="00F60C99">
        <w:tc>
          <w:tcPr>
            <w:tcW w:w="739"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c>
          <w:tcPr>
            <w:tcW w:w="9979" w:type="dxa"/>
            <w:gridSpan w:val="17"/>
            <w:tcBorders>
              <w:top w:val="nil"/>
              <w:left w:val="nil"/>
              <w:bottom w:val="nil"/>
              <w:right w:val="nil"/>
            </w:tcBorders>
            <w:tcMar>
              <w:top w:w="0" w:type="dxa"/>
              <w:left w:w="149" w:type="dxa"/>
              <w:bottom w:w="0" w:type="dxa"/>
              <w:right w:w="149"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(наименование и номер документа, кем и когда выдан)</w:t>
            </w:r>
          </w:p>
        </w:tc>
        <w:tc>
          <w:tcPr>
            <w:tcW w:w="554" w:type="dxa"/>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11273" w:type="dxa"/>
            <w:gridSpan w:val="19"/>
            <w:tcBorders>
              <w:top w:val="nil"/>
              <w:left w:val="nil"/>
              <w:bottom w:val="nil"/>
              <w:right w:val="nil"/>
            </w:tcBorders>
            <w:tcMar>
              <w:top w:w="0" w:type="dxa"/>
              <w:left w:w="149" w:type="dxa"/>
              <w:bottom w:w="0" w:type="dxa"/>
              <w:right w:w="149" w:type="dxa"/>
            </w:tcMar>
            <w:hideMark/>
          </w:tcPr>
          <w:p w:rsidR="00F60C99" w:rsidRPr="00F60C99" w:rsidRDefault="00F60C99">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Заявление и прилагаемые к нему согласно перечню документы приняты "____" __________ 20__ г.</w:t>
            </w:r>
          </w:p>
        </w:tc>
      </w:tr>
      <w:tr w:rsidR="00F60C99" w:rsidTr="00F60C99">
        <w:trPr>
          <w:trHeight w:val="15"/>
        </w:trPr>
        <w:tc>
          <w:tcPr>
            <w:tcW w:w="4805" w:type="dxa"/>
            <w:gridSpan w:val="7"/>
            <w:hideMark/>
          </w:tcPr>
          <w:p w:rsidR="00F60C99" w:rsidRPr="00F60C99" w:rsidRDefault="00F60C99">
            <w:pPr>
              <w:rPr>
                <w:rFonts w:ascii="Times New Roman" w:hAnsi="Times New Roman" w:cs="Times New Roman"/>
                <w:color w:val="000000" w:themeColor="text1"/>
                <w:sz w:val="20"/>
                <w:szCs w:val="20"/>
              </w:rPr>
            </w:pPr>
          </w:p>
        </w:tc>
        <w:tc>
          <w:tcPr>
            <w:tcW w:w="370" w:type="dxa"/>
            <w:hideMark/>
          </w:tcPr>
          <w:p w:rsidR="00F60C99" w:rsidRPr="00F60C99" w:rsidRDefault="00F60C99">
            <w:pPr>
              <w:rPr>
                <w:rFonts w:ascii="Times New Roman" w:hAnsi="Times New Roman" w:cs="Times New Roman"/>
                <w:color w:val="000000" w:themeColor="text1"/>
                <w:sz w:val="20"/>
                <w:szCs w:val="20"/>
              </w:rPr>
            </w:pPr>
          </w:p>
        </w:tc>
        <w:tc>
          <w:tcPr>
            <w:tcW w:w="2402" w:type="dxa"/>
            <w:gridSpan w:val="4"/>
            <w:hideMark/>
          </w:tcPr>
          <w:p w:rsidR="00F60C99" w:rsidRPr="00F60C99" w:rsidRDefault="00F60C99">
            <w:pPr>
              <w:rPr>
                <w:rFonts w:ascii="Times New Roman" w:hAnsi="Times New Roman" w:cs="Times New Roman"/>
                <w:color w:val="000000" w:themeColor="text1"/>
                <w:sz w:val="20"/>
                <w:szCs w:val="20"/>
              </w:rPr>
            </w:pPr>
          </w:p>
        </w:tc>
        <w:tc>
          <w:tcPr>
            <w:tcW w:w="370" w:type="dxa"/>
            <w:hideMark/>
          </w:tcPr>
          <w:p w:rsidR="00F60C99" w:rsidRPr="00F60C99" w:rsidRDefault="00F60C99">
            <w:pPr>
              <w:rPr>
                <w:rFonts w:ascii="Times New Roman" w:hAnsi="Times New Roman" w:cs="Times New Roman"/>
                <w:color w:val="000000" w:themeColor="text1"/>
                <w:sz w:val="20"/>
                <w:szCs w:val="20"/>
              </w:rPr>
            </w:pPr>
          </w:p>
        </w:tc>
        <w:tc>
          <w:tcPr>
            <w:tcW w:w="3326" w:type="dxa"/>
            <w:gridSpan w:val="6"/>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single" w:sz="6" w:space="0" w:color="000000"/>
              <w:right w:val="nil"/>
            </w:tcBorders>
            <w:tcMar>
              <w:top w:w="0" w:type="dxa"/>
              <w:left w:w="74" w:type="dxa"/>
              <w:bottom w:w="0" w:type="dxa"/>
              <w:right w:w="74"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74" w:type="dxa"/>
              <w:bottom w:w="0" w:type="dxa"/>
              <w:right w:w="74" w:type="dxa"/>
            </w:tcMar>
            <w:hideMark/>
          </w:tcPr>
          <w:p w:rsidR="00F60C99" w:rsidRPr="00F60C99" w:rsidRDefault="00F60C99">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74" w:type="dxa"/>
              <w:bottom w:w="0" w:type="dxa"/>
              <w:right w:w="74" w:type="dxa"/>
            </w:tcMar>
            <w:hideMark/>
          </w:tcPr>
          <w:p w:rsidR="00F60C99" w:rsidRPr="00F60C99" w:rsidRDefault="00F60C99">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74" w:type="dxa"/>
              <w:bottom w:w="0" w:type="dxa"/>
              <w:right w:w="74" w:type="dxa"/>
            </w:tcMar>
            <w:hideMark/>
          </w:tcPr>
          <w:p w:rsidR="00F60C99" w:rsidRPr="00F60C99" w:rsidRDefault="00F60C99">
            <w:pPr>
              <w:rPr>
                <w:rFonts w:ascii="Times New Roman" w:hAnsi="Times New Roman" w:cs="Times New Roman"/>
                <w:color w:val="000000" w:themeColor="text1"/>
                <w:sz w:val="20"/>
                <w:szCs w:val="20"/>
              </w:rPr>
            </w:pPr>
          </w:p>
        </w:tc>
        <w:tc>
          <w:tcPr>
            <w:tcW w:w="3326" w:type="dxa"/>
            <w:gridSpan w:val="6"/>
            <w:tcBorders>
              <w:top w:val="nil"/>
              <w:left w:val="nil"/>
              <w:bottom w:val="single" w:sz="6" w:space="0" w:color="000000"/>
              <w:right w:val="nil"/>
            </w:tcBorders>
            <w:tcMar>
              <w:top w:w="0" w:type="dxa"/>
              <w:left w:w="74" w:type="dxa"/>
              <w:bottom w:w="0" w:type="dxa"/>
              <w:right w:w="74" w:type="dxa"/>
            </w:tcMar>
            <w:hideMark/>
          </w:tcPr>
          <w:p w:rsidR="00F60C99" w:rsidRPr="00F60C99" w:rsidRDefault="00F60C99">
            <w:pPr>
              <w:rPr>
                <w:rFonts w:ascii="Times New Roman" w:hAnsi="Times New Roman" w:cs="Times New Roman"/>
                <w:color w:val="000000" w:themeColor="text1"/>
                <w:sz w:val="20"/>
                <w:szCs w:val="20"/>
              </w:rPr>
            </w:pPr>
          </w:p>
        </w:tc>
      </w:tr>
      <w:tr w:rsidR="00F60C99" w:rsidTr="00F60C99">
        <w:tc>
          <w:tcPr>
            <w:tcW w:w="4805" w:type="dxa"/>
            <w:gridSpan w:val="7"/>
            <w:tcBorders>
              <w:top w:val="nil"/>
              <w:left w:val="nil"/>
              <w:bottom w:val="nil"/>
              <w:right w:val="nil"/>
            </w:tcBorders>
            <w:tcMar>
              <w:top w:w="0" w:type="dxa"/>
              <w:left w:w="74" w:type="dxa"/>
              <w:bottom w:w="0" w:type="dxa"/>
              <w:right w:w="74"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(должность лица, принявшего заявление)</w:t>
            </w:r>
          </w:p>
        </w:tc>
        <w:tc>
          <w:tcPr>
            <w:tcW w:w="370" w:type="dxa"/>
            <w:tcBorders>
              <w:top w:val="nil"/>
              <w:left w:val="nil"/>
              <w:bottom w:val="nil"/>
              <w:right w:val="nil"/>
            </w:tcBorders>
            <w:tcMar>
              <w:top w:w="0" w:type="dxa"/>
              <w:left w:w="74" w:type="dxa"/>
              <w:bottom w:w="0" w:type="dxa"/>
              <w:right w:w="74" w:type="dxa"/>
            </w:tcMar>
            <w:hideMark/>
          </w:tcPr>
          <w:p w:rsidR="00F60C99" w:rsidRPr="00744E55" w:rsidRDefault="00F60C99" w:rsidP="00744E55">
            <w:pPr>
              <w:spacing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74" w:type="dxa"/>
              <w:bottom w:w="0" w:type="dxa"/>
              <w:right w:w="74"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 дата)</w:t>
            </w:r>
          </w:p>
        </w:tc>
        <w:tc>
          <w:tcPr>
            <w:tcW w:w="370" w:type="dxa"/>
            <w:tcBorders>
              <w:top w:val="nil"/>
              <w:left w:val="nil"/>
              <w:bottom w:val="nil"/>
              <w:right w:val="nil"/>
            </w:tcBorders>
            <w:tcMar>
              <w:top w:w="0" w:type="dxa"/>
              <w:left w:w="74" w:type="dxa"/>
              <w:bottom w:w="0" w:type="dxa"/>
              <w:right w:w="74" w:type="dxa"/>
            </w:tcMar>
            <w:hideMark/>
          </w:tcPr>
          <w:p w:rsidR="00F60C99" w:rsidRPr="00744E55" w:rsidRDefault="00F60C99" w:rsidP="00744E55">
            <w:pPr>
              <w:spacing w:line="240" w:lineRule="auto"/>
              <w:rPr>
                <w:rFonts w:ascii="Times New Roman" w:hAnsi="Times New Roman" w:cs="Times New Roman"/>
                <w:color w:val="000000" w:themeColor="text1"/>
                <w:sz w:val="16"/>
                <w:szCs w:val="16"/>
              </w:rPr>
            </w:pPr>
          </w:p>
        </w:tc>
        <w:tc>
          <w:tcPr>
            <w:tcW w:w="3326" w:type="dxa"/>
            <w:gridSpan w:val="6"/>
            <w:tcBorders>
              <w:top w:val="nil"/>
              <w:left w:val="nil"/>
              <w:bottom w:val="nil"/>
              <w:right w:val="nil"/>
            </w:tcBorders>
            <w:tcMar>
              <w:top w:w="0" w:type="dxa"/>
              <w:left w:w="74" w:type="dxa"/>
              <w:bottom w:w="0" w:type="dxa"/>
              <w:right w:w="74" w:type="dxa"/>
            </w:tcMar>
            <w:hideMark/>
          </w:tcPr>
          <w:p w:rsidR="00F60C99" w:rsidRPr="00744E55" w:rsidRDefault="00F60C99" w:rsidP="00744E55">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(расшифровка подписи)</w:t>
            </w:r>
          </w:p>
        </w:tc>
      </w:tr>
    </w:tbl>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F60C99" w:rsidRDefault="00F60C99" w:rsidP="00BE4F46">
      <w:pPr>
        <w:pStyle w:val="formattext"/>
        <w:jc w:val="right"/>
      </w:pPr>
    </w:p>
    <w:p w:rsidR="00744E55" w:rsidRDefault="00744E55" w:rsidP="00BE4F46">
      <w:pPr>
        <w:pStyle w:val="formattext"/>
        <w:jc w:val="right"/>
      </w:pPr>
    </w:p>
    <w:p w:rsidR="00744E55" w:rsidRDefault="00744E55" w:rsidP="00BE4F46">
      <w:pPr>
        <w:pStyle w:val="formattext"/>
        <w:jc w:val="right"/>
      </w:pPr>
    </w:p>
    <w:tbl>
      <w:tblPr>
        <w:tblW w:w="9287" w:type="dxa"/>
        <w:jc w:val="center"/>
        <w:tblLook w:val="04A0"/>
      </w:tblPr>
      <w:tblGrid>
        <w:gridCol w:w="3002"/>
        <w:gridCol w:w="6285"/>
      </w:tblGrid>
      <w:tr w:rsidR="00FA2929" w:rsidRPr="00A77BCE" w:rsidTr="00F60C99">
        <w:trPr>
          <w:trHeight w:val="1500"/>
          <w:jc w:val="center"/>
        </w:trPr>
        <w:tc>
          <w:tcPr>
            <w:tcW w:w="9287" w:type="dxa"/>
            <w:gridSpan w:val="2"/>
            <w:tcBorders>
              <w:top w:val="nil"/>
              <w:left w:val="nil"/>
              <w:bottom w:val="nil"/>
              <w:right w:val="nil"/>
            </w:tcBorders>
            <w:shd w:val="clear" w:color="auto" w:fill="auto"/>
            <w:vAlign w:val="center"/>
          </w:tcPr>
          <w:p w:rsidR="00FA2929" w:rsidRPr="00694D4D" w:rsidRDefault="00FA2929" w:rsidP="00241F40">
            <w:pPr>
              <w:widowControl w:val="0"/>
              <w:spacing w:after="0" w:line="240" w:lineRule="auto"/>
              <w:jc w:val="center"/>
              <w:rPr>
                <w:rFonts w:ascii="Times New Roman" w:hAnsi="Times New Roman" w:cs="Times New Roman"/>
                <w:sz w:val="28"/>
                <w:szCs w:val="28"/>
              </w:rPr>
            </w:pPr>
            <w:r w:rsidRPr="00DB69D0">
              <w:rPr>
                <w:rFonts w:ascii="Times New Roman" w:hAnsi="Times New Roman" w:cs="Times New Roman"/>
                <w:b/>
                <w:sz w:val="28"/>
                <w:szCs w:val="28"/>
              </w:rPr>
              <w:lastRenderedPageBreak/>
              <w:t xml:space="preserve">Подпрограмма </w:t>
            </w:r>
            <w:r w:rsidRPr="001C30B9">
              <w:rPr>
                <w:rFonts w:ascii="Times New Roman" w:hAnsi="Times New Roman" w:cs="Times New Roman"/>
                <w:b/>
                <w:sz w:val="28"/>
                <w:szCs w:val="28"/>
              </w:rPr>
              <w:t>2 «Обеспечение качественными услугами ЖКХ населения»</w:t>
            </w:r>
            <w:r>
              <w:rPr>
                <w:rFonts w:ascii="Times New Roman" w:hAnsi="Times New Roman" w:cs="Times New Roman"/>
                <w:sz w:val="28"/>
                <w:szCs w:val="28"/>
              </w:rPr>
              <w:t xml:space="preserve"> </w:t>
            </w:r>
          </w:p>
          <w:p w:rsidR="00FA2929" w:rsidRPr="001C30B9" w:rsidRDefault="00FA2929" w:rsidP="00241F40">
            <w:pPr>
              <w:widowControl w:val="0"/>
              <w:spacing w:after="0" w:line="240" w:lineRule="auto"/>
              <w:jc w:val="center"/>
              <w:rPr>
                <w:rFonts w:ascii="Times New Roman" w:hAnsi="Times New Roman" w:cs="Times New Roman"/>
                <w:b/>
                <w:caps/>
                <w:sz w:val="28"/>
                <w:szCs w:val="28"/>
              </w:rPr>
            </w:pPr>
            <w:r w:rsidRPr="001C30B9">
              <w:rPr>
                <w:rFonts w:ascii="Times New Roman" w:hAnsi="Times New Roman" w:cs="Times New Roman"/>
                <w:b/>
                <w:sz w:val="28"/>
                <w:szCs w:val="28"/>
              </w:rPr>
              <w:t xml:space="preserve">Паспорт подпрограммы </w:t>
            </w:r>
          </w:p>
        </w:tc>
      </w:tr>
      <w:tr w:rsidR="00FA2929" w:rsidRPr="00A77BCE" w:rsidTr="00F60C99">
        <w:trPr>
          <w:trHeight w:val="660"/>
          <w:jc w:val="center"/>
        </w:trPr>
        <w:tc>
          <w:tcPr>
            <w:tcW w:w="3002" w:type="dxa"/>
            <w:tcBorders>
              <w:top w:val="single" w:sz="4" w:space="0" w:color="auto"/>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t>Наименование подпрограммы</w:t>
            </w:r>
          </w:p>
        </w:tc>
        <w:tc>
          <w:tcPr>
            <w:tcW w:w="6285" w:type="dxa"/>
            <w:tcBorders>
              <w:top w:val="single" w:sz="4" w:space="0" w:color="auto"/>
              <w:left w:val="nil"/>
              <w:bottom w:val="single" w:sz="4" w:space="0" w:color="auto"/>
              <w:right w:val="single" w:sz="4" w:space="0" w:color="auto"/>
            </w:tcBorders>
            <w:shd w:val="clear" w:color="auto" w:fill="auto"/>
            <w:noWrap/>
          </w:tcPr>
          <w:p w:rsidR="00FA2929" w:rsidRPr="00624341" w:rsidRDefault="00FA2929" w:rsidP="00241F40">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624341">
              <w:rPr>
                <w:rFonts w:ascii="Times New Roman" w:hAnsi="Times New Roman" w:cs="Times New Roman"/>
                <w:sz w:val="28"/>
                <w:szCs w:val="28"/>
              </w:rPr>
              <w:t>Обеспечение качественными услугами ЖКХ населения</w:t>
            </w:r>
            <w:r>
              <w:rPr>
                <w:rFonts w:ascii="Times New Roman" w:hAnsi="Times New Roman" w:cs="Times New Roman"/>
                <w:sz w:val="28"/>
                <w:szCs w:val="28"/>
              </w:rPr>
              <w:t>»</w:t>
            </w:r>
          </w:p>
        </w:tc>
      </w:tr>
      <w:tr w:rsidR="00FA2929" w:rsidRPr="00A77BCE" w:rsidTr="00F60C99">
        <w:trPr>
          <w:trHeight w:val="291"/>
          <w:jc w:val="center"/>
        </w:trPr>
        <w:tc>
          <w:tcPr>
            <w:tcW w:w="3002" w:type="dxa"/>
            <w:tcBorders>
              <w:top w:val="single" w:sz="4" w:space="0" w:color="auto"/>
              <w:left w:val="single" w:sz="4" w:space="0" w:color="auto"/>
              <w:bottom w:val="single" w:sz="4" w:space="0" w:color="auto"/>
              <w:right w:val="single" w:sz="4" w:space="0" w:color="auto"/>
            </w:tcBorders>
            <w:shd w:val="clear" w:color="auto" w:fill="auto"/>
          </w:tcPr>
          <w:p w:rsidR="00FA2929" w:rsidRDefault="00FA2929" w:rsidP="00241F40">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t>Заказчик</w:t>
            </w:r>
          </w:p>
        </w:tc>
        <w:tc>
          <w:tcPr>
            <w:tcW w:w="6285" w:type="dxa"/>
            <w:tcBorders>
              <w:top w:val="single" w:sz="4" w:space="0" w:color="auto"/>
              <w:left w:val="nil"/>
              <w:bottom w:val="single" w:sz="4" w:space="0" w:color="auto"/>
              <w:right w:val="single" w:sz="4" w:space="0" w:color="auto"/>
            </w:tcBorders>
            <w:shd w:val="clear" w:color="auto" w:fill="auto"/>
            <w:noWrap/>
          </w:tcPr>
          <w:p w:rsidR="00FA2929" w:rsidRDefault="00FA2929" w:rsidP="00744E55">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Большесолдатского района</w:t>
            </w:r>
            <w:r w:rsidR="00744E55">
              <w:rPr>
                <w:rFonts w:ascii="Times New Roman" w:hAnsi="Times New Roman" w:cs="Times New Roman"/>
                <w:sz w:val="28"/>
                <w:szCs w:val="28"/>
              </w:rPr>
              <w:t xml:space="preserve"> Курской области</w:t>
            </w:r>
          </w:p>
        </w:tc>
      </w:tr>
      <w:tr w:rsidR="00FA2929" w:rsidRPr="00A77BCE" w:rsidTr="00F60C99">
        <w:trPr>
          <w:trHeight w:val="1024"/>
          <w:jc w:val="center"/>
        </w:trPr>
        <w:tc>
          <w:tcPr>
            <w:tcW w:w="3002" w:type="dxa"/>
            <w:tcBorders>
              <w:top w:val="single" w:sz="4" w:space="0" w:color="auto"/>
              <w:left w:val="single" w:sz="4" w:space="0" w:color="auto"/>
              <w:bottom w:val="single" w:sz="4" w:space="0" w:color="auto"/>
              <w:right w:val="single" w:sz="4" w:space="0" w:color="auto"/>
            </w:tcBorders>
            <w:shd w:val="clear" w:color="auto" w:fill="auto"/>
          </w:tcPr>
          <w:p w:rsidR="00FA2929" w:rsidRDefault="00FA2929" w:rsidP="00241F40">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t>Разработчик программы</w:t>
            </w:r>
          </w:p>
        </w:tc>
        <w:tc>
          <w:tcPr>
            <w:tcW w:w="6285" w:type="dxa"/>
            <w:tcBorders>
              <w:top w:val="single" w:sz="4" w:space="0" w:color="auto"/>
              <w:left w:val="nil"/>
              <w:bottom w:val="single" w:sz="4" w:space="0" w:color="auto"/>
              <w:right w:val="single" w:sz="4" w:space="0" w:color="auto"/>
            </w:tcBorders>
            <w:shd w:val="clear" w:color="auto" w:fill="auto"/>
            <w:noWrap/>
          </w:tcPr>
          <w:p w:rsidR="00FA2929" w:rsidRDefault="00744E55" w:rsidP="00744E55">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Управление </w:t>
            </w:r>
            <w:r w:rsidRPr="001A387F">
              <w:rPr>
                <w:rFonts w:ascii="Times New Roman" w:hAnsi="Times New Roman" w:cs="Times New Roman"/>
                <w:sz w:val="28"/>
                <w:szCs w:val="28"/>
              </w:rPr>
              <w:t xml:space="preserve"> по вопросам строительства, ЖКХ, промышленности, транспорта, связи, градостроительства Администрации Большесолдатского района Курской области </w:t>
            </w:r>
            <w:r>
              <w:rPr>
                <w:rFonts w:ascii="Times New Roman" w:hAnsi="Times New Roman" w:cs="Times New Roman"/>
                <w:sz w:val="28"/>
                <w:szCs w:val="28"/>
              </w:rPr>
              <w:t xml:space="preserve">     </w:t>
            </w:r>
          </w:p>
        </w:tc>
      </w:tr>
      <w:tr w:rsidR="00FA2929" w:rsidRPr="00A77BCE" w:rsidTr="00F60C99">
        <w:trPr>
          <w:trHeight w:val="1125"/>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Основные мероприятия, входящие в состав подпрограммы муниципальной программы</w:t>
            </w:r>
          </w:p>
        </w:tc>
        <w:tc>
          <w:tcPr>
            <w:tcW w:w="6285" w:type="dxa"/>
            <w:tcBorders>
              <w:top w:val="nil"/>
              <w:left w:val="nil"/>
              <w:bottom w:val="single" w:sz="4" w:space="0" w:color="auto"/>
              <w:right w:val="single" w:sz="4" w:space="0" w:color="auto"/>
            </w:tcBorders>
            <w:shd w:val="clear" w:color="auto" w:fill="auto"/>
          </w:tcPr>
          <w:p w:rsidR="00FA2929" w:rsidRPr="00A77BCE" w:rsidRDefault="00436313" w:rsidP="00241F40">
            <w:pPr>
              <w:widowControl w:val="0"/>
              <w:spacing w:after="0" w:line="240" w:lineRule="auto"/>
              <w:rPr>
                <w:rFonts w:ascii="Times New Roman" w:hAnsi="Times New Roman" w:cs="Times New Roman"/>
                <w:sz w:val="28"/>
                <w:szCs w:val="28"/>
              </w:rPr>
            </w:pPr>
            <w:hyperlink r:id="rId19" w:history="1">
              <w:r w:rsidR="00FA2929" w:rsidRPr="00A77BCE">
                <w:rPr>
                  <w:rFonts w:ascii="Times New Roman" w:hAnsi="Times New Roman" w:cs="Times New Roman"/>
                  <w:sz w:val="28"/>
                  <w:szCs w:val="28"/>
                </w:rPr>
                <w:t>1</w:t>
              </w:r>
            </w:hyperlink>
            <w:r w:rsidR="00FA2929" w:rsidRPr="00A77BCE">
              <w:rPr>
                <w:rFonts w:ascii="Times New Roman" w:hAnsi="Times New Roman" w:cs="Times New Roman"/>
                <w:sz w:val="28"/>
                <w:szCs w:val="28"/>
              </w:rPr>
              <w:t>. Жилищно-коммунальное хозяйство;</w:t>
            </w:r>
          </w:p>
          <w:p w:rsidR="00FA2929" w:rsidRPr="00A77BCE" w:rsidRDefault="00744E55" w:rsidP="00241F40">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2</w:t>
            </w:r>
            <w:r w:rsidR="00FA2929" w:rsidRPr="00A77BCE">
              <w:rPr>
                <w:rFonts w:ascii="Times New Roman" w:hAnsi="Times New Roman" w:cs="Times New Roman"/>
                <w:sz w:val="28"/>
                <w:szCs w:val="28"/>
              </w:rPr>
              <w:t>.</w:t>
            </w:r>
            <w:r>
              <w:rPr>
                <w:rFonts w:ascii="Times New Roman" w:hAnsi="Times New Roman" w:cs="Times New Roman"/>
                <w:sz w:val="28"/>
                <w:szCs w:val="28"/>
              </w:rPr>
              <w:t xml:space="preserve"> </w:t>
            </w:r>
            <w:r w:rsidR="00FA2929" w:rsidRPr="00A77BCE">
              <w:rPr>
                <w:rFonts w:ascii="Times New Roman" w:hAnsi="Times New Roman" w:cs="Times New Roman"/>
                <w:sz w:val="28"/>
                <w:szCs w:val="28"/>
              </w:rPr>
              <w:t>Строительство объектов инфраструктуры.</w:t>
            </w:r>
          </w:p>
          <w:p w:rsidR="00FA2929" w:rsidRPr="00A77BCE" w:rsidRDefault="00744E55" w:rsidP="00744E55">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FA2929" w:rsidRPr="00A77BCE">
              <w:rPr>
                <w:rFonts w:ascii="Times New Roman" w:hAnsi="Times New Roman" w:cs="Times New Roman"/>
                <w:sz w:val="28"/>
                <w:szCs w:val="28"/>
              </w:rPr>
              <w:t xml:space="preserve">Мероприятия по повышению </w:t>
            </w:r>
            <w:proofErr w:type="spellStart"/>
            <w:r w:rsidR="00FA2929" w:rsidRPr="00A77BCE">
              <w:rPr>
                <w:rFonts w:ascii="Times New Roman" w:hAnsi="Times New Roman" w:cs="Times New Roman"/>
                <w:sz w:val="28"/>
                <w:szCs w:val="28"/>
              </w:rPr>
              <w:t>энергоэффективности</w:t>
            </w:r>
            <w:proofErr w:type="spellEnd"/>
            <w:r w:rsidR="00FA2929" w:rsidRPr="00A77BCE">
              <w:rPr>
                <w:rFonts w:ascii="Times New Roman" w:hAnsi="Times New Roman" w:cs="Times New Roman"/>
                <w:sz w:val="28"/>
                <w:szCs w:val="28"/>
              </w:rPr>
              <w:t xml:space="preserve"> оборудования, установленного в котельных.</w:t>
            </w:r>
          </w:p>
          <w:p w:rsidR="00FA2929" w:rsidRPr="00A77BCE" w:rsidRDefault="00744E55" w:rsidP="00241F40">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4</w:t>
            </w:r>
            <w:r w:rsidR="00FA2929" w:rsidRPr="00A77BCE">
              <w:rPr>
                <w:rFonts w:ascii="Times New Roman" w:hAnsi="Times New Roman" w:cs="Times New Roman"/>
                <w:sz w:val="28"/>
                <w:szCs w:val="28"/>
              </w:rPr>
              <w:t>.  Обеспечение уличного освещения поселений района.</w:t>
            </w:r>
          </w:p>
        </w:tc>
      </w:tr>
      <w:tr w:rsidR="00FA2929" w:rsidRPr="00A77BCE" w:rsidTr="00F60C99">
        <w:trPr>
          <w:trHeight w:val="750"/>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Цель подпрограммы </w:t>
            </w:r>
          </w:p>
        </w:tc>
        <w:tc>
          <w:tcPr>
            <w:tcW w:w="6285" w:type="dxa"/>
            <w:tcBorders>
              <w:top w:val="nil"/>
              <w:left w:val="nil"/>
              <w:bottom w:val="single" w:sz="4" w:space="0" w:color="auto"/>
              <w:right w:val="single" w:sz="4" w:space="0" w:color="auto"/>
            </w:tcBorders>
            <w:shd w:val="clear" w:color="000000" w:fill="FFFFFF"/>
          </w:tcPr>
          <w:p w:rsidR="00FA2929" w:rsidRPr="00A77BCE" w:rsidRDefault="00436313" w:rsidP="00744E55">
            <w:pPr>
              <w:pStyle w:val="ConsPlusCell"/>
              <w:tabs>
                <w:tab w:val="left" w:pos="5845"/>
              </w:tabs>
              <w:jc w:val="both"/>
              <w:rPr>
                <w:rFonts w:ascii="Times New Roman" w:hAnsi="Times New Roman" w:cs="Times New Roman"/>
                <w:sz w:val="28"/>
                <w:szCs w:val="28"/>
              </w:rPr>
            </w:pPr>
            <w:hyperlink r:id="rId20" w:history="1">
              <w:r w:rsidR="00FA2929" w:rsidRPr="00A77BCE">
                <w:rPr>
                  <w:rFonts w:ascii="Times New Roman" w:hAnsi="Times New Roman" w:cs="Times New Roman"/>
                  <w:sz w:val="28"/>
                  <w:szCs w:val="28"/>
                </w:rPr>
                <w:t>1</w:t>
              </w:r>
            </w:hyperlink>
            <w:r w:rsidR="00FA2929" w:rsidRPr="00A77BCE">
              <w:rPr>
                <w:rFonts w:ascii="Times New Roman" w:hAnsi="Times New Roman" w:cs="Times New Roman"/>
                <w:sz w:val="28"/>
                <w:szCs w:val="28"/>
              </w:rPr>
              <w:t>. Создание условий для обеспечения качественными услугами ЖКХ населения Большесолдатского района.</w:t>
            </w:r>
          </w:p>
          <w:p w:rsidR="00FA2929" w:rsidRPr="00A77BCE" w:rsidRDefault="00FA2929" w:rsidP="00744E55">
            <w:pPr>
              <w:widowControl w:val="0"/>
              <w:tabs>
                <w:tab w:val="left" w:pos="5845"/>
              </w:tabs>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2. Обеспечение надлежащего санитарного состояния поселений Большесолдатского района.</w:t>
            </w:r>
          </w:p>
          <w:p w:rsidR="00FA2929" w:rsidRPr="00A77BCE" w:rsidRDefault="00FA2929" w:rsidP="00744E55">
            <w:pPr>
              <w:widowControl w:val="0"/>
              <w:tabs>
                <w:tab w:val="left" w:pos="5845"/>
              </w:tabs>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3. Обеспечение  населения Большесолдатского района качественной 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граждан, а также снижение загрязнения природных водных объектов - источников питьевого водоснабжения сточными водами бытовых объектов, промышленных и сельскохозяйственных предприятий.</w:t>
            </w:r>
          </w:p>
        </w:tc>
      </w:tr>
      <w:tr w:rsidR="00FA2929" w:rsidRPr="00A77BCE" w:rsidTr="00F60C99">
        <w:trPr>
          <w:trHeight w:val="416"/>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Задачи подпрограммы муниципальной программы </w:t>
            </w:r>
          </w:p>
        </w:tc>
        <w:tc>
          <w:tcPr>
            <w:tcW w:w="6285" w:type="dxa"/>
            <w:tcBorders>
              <w:top w:val="nil"/>
              <w:left w:val="nil"/>
              <w:bottom w:val="single" w:sz="4" w:space="0" w:color="auto"/>
              <w:right w:val="single" w:sz="4" w:space="0" w:color="auto"/>
            </w:tcBorders>
            <w:shd w:val="clear" w:color="000000" w:fill="FFFFFF"/>
          </w:tcPr>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осуществление строительства, реконструкции, капитального ремонта водопроводных сетей;</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-осуществление строительства артезианских скважин с применением прогрессивных технологий и оборудования;</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осуществление строительства сетей газоснабжения;</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развитие систем уличного освещения на территориях поселений района;</w:t>
            </w:r>
          </w:p>
        </w:tc>
      </w:tr>
      <w:tr w:rsidR="00FA2929" w:rsidRPr="00A77BCE" w:rsidTr="00F60C99">
        <w:trPr>
          <w:trHeight w:val="2003"/>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lastRenderedPageBreak/>
              <w:t>Основные целевые показатели и индикаторы подпрограммы муниципальной программы</w:t>
            </w:r>
          </w:p>
        </w:tc>
        <w:tc>
          <w:tcPr>
            <w:tcW w:w="6285" w:type="dxa"/>
            <w:tcBorders>
              <w:top w:val="nil"/>
              <w:left w:val="nil"/>
              <w:bottom w:val="single" w:sz="4" w:space="0" w:color="auto"/>
              <w:right w:val="single" w:sz="4" w:space="0" w:color="auto"/>
            </w:tcBorders>
            <w:shd w:val="clear" w:color="000000" w:fill="FFFFFF"/>
          </w:tcPr>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По основным мероприятиям программы будет осуществлен мониторинг следующих индикаторов:</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xml:space="preserve">- протяженность водопроводных сетей, подлежащих строительству; </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-протяженность газовых сетей, подлежащих строительству;</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-количество артезианских скважин, подлежащих строительству;</w:t>
            </w:r>
          </w:p>
          <w:p w:rsidR="00FA2929" w:rsidRPr="00A77BCE" w:rsidRDefault="00FA2929" w:rsidP="00744E55">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протяженность уличной водопроводной сети, подлежащей реконструкции;</w:t>
            </w:r>
          </w:p>
        </w:tc>
      </w:tr>
      <w:tr w:rsidR="00FA2929" w:rsidRPr="00A77BCE" w:rsidTr="00F60C99">
        <w:trPr>
          <w:trHeight w:val="750"/>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Сроки реализации подпрограммы</w:t>
            </w:r>
          </w:p>
        </w:tc>
        <w:tc>
          <w:tcPr>
            <w:tcW w:w="6285" w:type="dxa"/>
            <w:tcBorders>
              <w:top w:val="nil"/>
              <w:left w:val="nil"/>
              <w:bottom w:val="single" w:sz="4" w:space="0" w:color="auto"/>
              <w:right w:val="single" w:sz="4" w:space="0" w:color="auto"/>
            </w:tcBorders>
            <w:shd w:val="clear" w:color="auto" w:fill="auto"/>
          </w:tcPr>
          <w:p w:rsidR="00FA2929" w:rsidRPr="00A77BCE" w:rsidRDefault="00744E55" w:rsidP="00744E55">
            <w:pPr>
              <w:spacing w:after="0" w:line="240" w:lineRule="auto"/>
              <w:rPr>
                <w:rFonts w:ascii="Times New Roman" w:hAnsi="Times New Roman" w:cs="Times New Roman"/>
                <w:sz w:val="28"/>
                <w:szCs w:val="28"/>
              </w:rPr>
            </w:pPr>
            <w:r>
              <w:rPr>
                <w:rFonts w:ascii="Times New Roman" w:hAnsi="Times New Roman" w:cs="Times New Roman"/>
                <w:sz w:val="28"/>
                <w:szCs w:val="28"/>
              </w:rPr>
              <w:t>2020 – 2022</w:t>
            </w:r>
            <w:r w:rsidR="00FA2929" w:rsidRPr="00A77BCE">
              <w:rPr>
                <w:rFonts w:ascii="Times New Roman" w:hAnsi="Times New Roman" w:cs="Times New Roman"/>
                <w:sz w:val="28"/>
                <w:szCs w:val="28"/>
              </w:rPr>
              <w:t xml:space="preserve"> годы</w:t>
            </w:r>
          </w:p>
        </w:tc>
      </w:tr>
      <w:tr w:rsidR="00FA2929" w:rsidRPr="00A77BCE" w:rsidTr="00F60C99">
        <w:trPr>
          <w:trHeight w:val="986"/>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Объемы финансирования подпрограммы </w:t>
            </w:r>
          </w:p>
        </w:tc>
        <w:tc>
          <w:tcPr>
            <w:tcW w:w="6285" w:type="dxa"/>
            <w:tcBorders>
              <w:top w:val="nil"/>
              <w:left w:val="nil"/>
              <w:bottom w:val="single" w:sz="4" w:space="0" w:color="auto"/>
              <w:right w:val="single" w:sz="4" w:space="0" w:color="auto"/>
            </w:tcBorders>
            <w:shd w:val="clear" w:color="auto" w:fill="auto"/>
          </w:tcPr>
          <w:p w:rsidR="00FA2929" w:rsidRPr="00A77BCE" w:rsidRDefault="00FA2929" w:rsidP="00241F40">
            <w:pPr>
              <w:spacing w:after="0" w:line="240" w:lineRule="auto"/>
              <w:rPr>
                <w:rFonts w:ascii="Times New Roman" w:hAnsi="Times New Roman" w:cs="Times New Roman"/>
                <w:color w:val="000000"/>
                <w:sz w:val="28"/>
                <w:szCs w:val="28"/>
              </w:rPr>
            </w:pPr>
            <w:r w:rsidRPr="00A77BCE">
              <w:rPr>
                <w:rFonts w:ascii="Times New Roman" w:hAnsi="Times New Roman" w:cs="Times New Roman"/>
                <w:color w:val="000000"/>
                <w:sz w:val="28"/>
                <w:szCs w:val="28"/>
              </w:rPr>
              <w:t xml:space="preserve">Всего – </w:t>
            </w:r>
            <w:r>
              <w:rPr>
                <w:rFonts w:ascii="Times New Roman" w:hAnsi="Times New Roman" w:cs="Times New Roman"/>
                <w:color w:val="000000"/>
                <w:sz w:val="28"/>
                <w:szCs w:val="28"/>
              </w:rPr>
              <w:t xml:space="preserve">0 </w:t>
            </w:r>
            <w:r w:rsidRPr="00A77BCE">
              <w:rPr>
                <w:rFonts w:ascii="Times New Roman" w:hAnsi="Times New Roman" w:cs="Times New Roman"/>
                <w:color w:val="000000"/>
                <w:sz w:val="28"/>
                <w:szCs w:val="28"/>
              </w:rPr>
              <w:t xml:space="preserve"> тыс. руб.;</w:t>
            </w:r>
          </w:p>
          <w:p w:rsidR="00FA2929" w:rsidRPr="00A77BCE" w:rsidRDefault="00FA2929" w:rsidP="00241F40">
            <w:pPr>
              <w:spacing w:after="0" w:line="240" w:lineRule="auto"/>
              <w:rPr>
                <w:rFonts w:ascii="Times New Roman" w:hAnsi="Times New Roman" w:cs="Times New Roman"/>
                <w:sz w:val="28"/>
                <w:szCs w:val="28"/>
              </w:rPr>
            </w:pPr>
          </w:p>
        </w:tc>
      </w:tr>
      <w:tr w:rsidR="00FA2929" w:rsidRPr="00A77BCE" w:rsidTr="00F60C99">
        <w:trPr>
          <w:trHeight w:val="70"/>
          <w:jc w:val="center"/>
        </w:trPr>
        <w:tc>
          <w:tcPr>
            <w:tcW w:w="3002" w:type="dxa"/>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spacing w:after="0" w:line="240" w:lineRule="auto"/>
              <w:rPr>
                <w:rFonts w:ascii="Times New Roman" w:hAnsi="Times New Roman" w:cs="Times New Roman"/>
                <w:b/>
                <w:i/>
                <w:color w:val="000000"/>
                <w:sz w:val="28"/>
                <w:szCs w:val="28"/>
              </w:rPr>
            </w:pPr>
            <w:r w:rsidRPr="001C30B9">
              <w:rPr>
                <w:rFonts w:ascii="Times New Roman" w:hAnsi="Times New Roman" w:cs="Times New Roman"/>
                <w:b/>
                <w:i/>
                <w:color w:val="000000"/>
                <w:sz w:val="28"/>
                <w:szCs w:val="28"/>
              </w:rPr>
              <w:t>Ожидаемые непосредственные результаты реализации подпрограммы муниципальной программы</w:t>
            </w:r>
          </w:p>
        </w:tc>
        <w:tc>
          <w:tcPr>
            <w:tcW w:w="6285" w:type="dxa"/>
            <w:tcBorders>
              <w:top w:val="nil"/>
              <w:left w:val="nil"/>
              <w:bottom w:val="single" w:sz="4" w:space="0" w:color="auto"/>
              <w:right w:val="single" w:sz="4" w:space="0" w:color="auto"/>
            </w:tcBorders>
            <w:shd w:val="clear" w:color="auto" w:fill="auto"/>
          </w:tcPr>
          <w:p w:rsidR="00FA2929" w:rsidRPr="00A77BCE" w:rsidRDefault="00FA2929" w:rsidP="00241F40">
            <w:pPr>
              <w:autoSpaceDE w:val="0"/>
              <w:autoSpaceDN w:val="0"/>
              <w:adjustRightInd w:val="0"/>
              <w:spacing w:after="0" w:line="240" w:lineRule="auto"/>
              <w:rPr>
                <w:rFonts w:ascii="Times New Roman" w:hAnsi="Times New Roman" w:cs="Times New Roman"/>
                <w:color w:val="000000"/>
                <w:sz w:val="28"/>
                <w:szCs w:val="28"/>
              </w:rPr>
            </w:pPr>
            <w:r w:rsidRPr="00A77BCE">
              <w:rPr>
                <w:rFonts w:ascii="Times New Roman" w:hAnsi="Times New Roman" w:cs="Times New Roman"/>
                <w:color w:val="000000"/>
                <w:sz w:val="28"/>
                <w:szCs w:val="28"/>
              </w:rPr>
              <w:t>- строительство новых артезианских скважин;</w:t>
            </w:r>
          </w:p>
          <w:p w:rsidR="00FA2929" w:rsidRPr="00A77BCE" w:rsidRDefault="00FA2929" w:rsidP="00241F40">
            <w:pPr>
              <w:autoSpaceDE w:val="0"/>
              <w:autoSpaceDN w:val="0"/>
              <w:adjustRightInd w:val="0"/>
              <w:spacing w:after="0" w:line="240" w:lineRule="auto"/>
              <w:rPr>
                <w:rFonts w:ascii="Times New Roman" w:hAnsi="Times New Roman" w:cs="Times New Roman"/>
                <w:color w:val="000000"/>
                <w:sz w:val="28"/>
                <w:szCs w:val="28"/>
              </w:rPr>
            </w:pPr>
            <w:r w:rsidRPr="00A77BCE">
              <w:rPr>
                <w:rFonts w:ascii="Times New Roman" w:hAnsi="Times New Roman" w:cs="Times New Roman"/>
                <w:color w:val="000000"/>
                <w:sz w:val="28"/>
                <w:szCs w:val="28"/>
              </w:rPr>
              <w:t>- строительство и реконструкция водопроводных сетей  на территории района;</w:t>
            </w:r>
          </w:p>
          <w:p w:rsidR="00FA2929" w:rsidRPr="00A77BCE" w:rsidRDefault="00FA2929" w:rsidP="00241F40">
            <w:pPr>
              <w:autoSpaceDE w:val="0"/>
              <w:autoSpaceDN w:val="0"/>
              <w:adjustRightInd w:val="0"/>
              <w:spacing w:after="0" w:line="240" w:lineRule="auto"/>
              <w:rPr>
                <w:rFonts w:ascii="Times New Roman" w:hAnsi="Times New Roman" w:cs="Times New Roman"/>
                <w:sz w:val="28"/>
                <w:szCs w:val="28"/>
              </w:rPr>
            </w:pPr>
            <w:r w:rsidRPr="00A77BCE">
              <w:rPr>
                <w:rFonts w:ascii="Times New Roman" w:hAnsi="Times New Roman" w:cs="Times New Roman"/>
                <w:color w:val="000000"/>
                <w:sz w:val="28"/>
                <w:szCs w:val="28"/>
              </w:rPr>
              <w:t>- строительство газопроводных сетей по новым улицам;</w:t>
            </w:r>
          </w:p>
          <w:p w:rsidR="00FA2929" w:rsidRPr="00A77BCE" w:rsidRDefault="00FA2929" w:rsidP="00241F40">
            <w:pPr>
              <w:autoSpaceDE w:val="0"/>
              <w:autoSpaceDN w:val="0"/>
              <w:adjustRightInd w:val="0"/>
              <w:spacing w:after="0" w:line="240" w:lineRule="auto"/>
              <w:rPr>
                <w:rFonts w:ascii="Times New Roman" w:hAnsi="Times New Roman" w:cs="Times New Roman"/>
                <w:sz w:val="28"/>
                <w:szCs w:val="28"/>
              </w:rPr>
            </w:pPr>
            <w:r w:rsidRPr="00A77BCE">
              <w:rPr>
                <w:rFonts w:ascii="Times New Roman" w:hAnsi="Times New Roman" w:cs="Times New Roman"/>
                <w:sz w:val="28"/>
                <w:szCs w:val="28"/>
              </w:rPr>
              <w:t>- увеличение протяженности освещенных  улиц, проездов.</w:t>
            </w:r>
          </w:p>
        </w:tc>
      </w:tr>
    </w:tbl>
    <w:p w:rsidR="00FA2929" w:rsidRPr="00A77BCE" w:rsidRDefault="00FA2929" w:rsidP="00FA2929">
      <w:pPr>
        <w:autoSpaceDE w:val="0"/>
        <w:autoSpaceDN w:val="0"/>
        <w:adjustRightInd w:val="0"/>
        <w:spacing w:after="0" w:line="240" w:lineRule="auto"/>
        <w:ind w:firstLine="709"/>
        <w:rPr>
          <w:rFonts w:ascii="Times New Roman" w:hAnsi="Times New Roman" w:cs="Times New Roman"/>
          <w:color w:val="FF0000"/>
          <w:sz w:val="28"/>
          <w:szCs w:val="28"/>
        </w:rPr>
      </w:pPr>
    </w:p>
    <w:p w:rsidR="00FA2929" w:rsidRDefault="00FA2929" w:rsidP="00FA2929">
      <w:pPr>
        <w:spacing w:after="0" w:line="240" w:lineRule="auto"/>
        <w:jc w:val="center"/>
        <w:rPr>
          <w:rFonts w:ascii="Times New Roman" w:hAnsi="Times New Roman" w:cs="Times New Roman"/>
          <w:b/>
          <w:sz w:val="28"/>
          <w:szCs w:val="28"/>
        </w:rPr>
      </w:pPr>
    </w:p>
    <w:p w:rsidR="00FA2929" w:rsidRPr="00744E55" w:rsidRDefault="00FA2929" w:rsidP="00744E55">
      <w:pPr>
        <w:pStyle w:val="a6"/>
        <w:numPr>
          <w:ilvl w:val="0"/>
          <w:numId w:val="11"/>
        </w:numPr>
        <w:suppressAutoHyphens/>
        <w:spacing w:after="0" w:line="240" w:lineRule="auto"/>
        <w:contextualSpacing w:val="0"/>
        <w:jc w:val="center"/>
        <w:rPr>
          <w:rFonts w:ascii="Times New Roman" w:hAnsi="Times New Roman" w:cs="Times New Roman"/>
          <w:b/>
          <w:sz w:val="28"/>
          <w:szCs w:val="28"/>
        </w:rPr>
      </w:pPr>
      <w:r w:rsidRPr="00624341">
        <w:rPr>
          <w:rFonts w:ascii="Times New Roman" w:hAnsi="Times New Roman" w:cs="Times New Roman"/>
          <w:b/>
          <w:sz w:val="28"/>
          <w:szCs w:val="28"/>
        </w:rPr>
        <w:t>Характеристика сферы реализации подпрограммы, описание основных проблем в указанной сфере и прогноз ее развития</w:t>
      </w:r>
    </w:p>
    <w:p w:rsidR="00FA2929" w:rsidRPr="00A77BCE"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 xml:space="preserve">Значение жилищно-коммунального хозяйства в экономике района невозможно переоценить. С вопросами, касающимися жилищно-коммунальной сферы, каждый гражданин сталкивается ежедневно. Степень развития и эффективность деятельности жилищно-коммунального хозяйства влияют на уровень и качество жизни населения, санитарно-гигиенические условия его жизни, на производительность труда и степень реальной свободы. </w:t>
      </w:r>
    </w:p>
    <w:p w:rsidR="00FA2929" w:rsidRPr="00A77BCE"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В настоящее время в жилищно-коммунальном хозяйстве существуют проблемы, которые обусловлены неэффективной системой управления и неудовлетворительным финансовым положением, высокими затратами, и, как следствие, высокой степенью износа основных фондов, неэффективной работой предприятий, большими потерями воды, энергии и других ресурсов. Отсюда следует, что управление эффективностью жилищно-коммунального хозяйства является важной и приоритетной задачей стоящей перед органами местного самоуправления.</w:t>
      </w:r>
    </w:p>
    <w:p w:rsidR="00FA2929" w:rsidRPr="00A77BCE"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lastRenderedPageBreak/>
        <w:t xml:space="preserve">Эффективность предоставления жилищно-коммунальных услуг определяется достижением в интересах общества максимальных результатов при минимальных размерах средств производства и рабочей силы. Но при этом нельзя связать эффективность ЖКУ только с ростом оказываемых услуг и снижением затрат. При определении эффективности важная роль принадлежит социальным последствиям. Общественно значимые результаты деятельности жилищно-коммунального хозяйства должны состоять в удовлетворении всех потребностей общества – материальных, духовных и экологических. </w:t>
      </w:r>
    </w:p>
    <w:p w:rsidR="00FA2929"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Продолжают обостряться вопросы реформирования отрасли, ее деятельной основы. Цели дальнейшего реформирования, приемлемые по критерию социально-экономической целесообразности. Во-первых, цели обеспечения высоких стандартов качества условий проживании населения, реализуемые сферой ЖКХ. Во-вторых, снижение издержек и соответственно, тарифов при поддержании указанных стандартов качества предоставляемых услуг. В-третьих, выбор такого варианта полного перехода к экономически обоснованным ставкам и тарифам, которые будут соответствовать динамике доходов населения и его платежеспособности.</w:t>
      </w: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p>
    <w:p w:rsidR="00FA2929" w:rsidRPr="00C44494" w:rsidRDefault="00FA2929" w:rsidP="00FA2929">
      <w:pPr>
        <w:pStyle w:val="a6"/>
        <w:numPr>
          <w:ilvl w:val="0"/>
          <w:numId w:val="11"/>
        </w:numPr>
        <w:suppressAutoHyphens/>
        <w:spacing w:after="0" w:line="240" w:lineRule="auto"/>
        <w:ind w:left="720"/>
        <w:contextualSpacing w:val="0"/>
        <w:jc w:val="center"/>
        <w:rPr>
          <w:rFonts w:ascii="Times New Roman" w:hAnsi="Times New Roman" w:cs="Times New Roman"/>
          <w:caps/>
          <w:sz w:val="28"/>
          <w:szCs w:val="28"/>
        </w:rPr>
      </w:pPr>
      <w:r w:rsidRPr="00C44494">
        <w:rPr>
          <w:rFonts w:ascii="Times New Roman" w:hAnsi="Times New Roman" w:cs="Times New Roman"/>
          <w:b/>
          <w:sz w:val="28"/>
          <w:szCs w:val="28"/>
        </w:rPr>
        <w:t xml:space="preserve">Приоритеты муниципальной политики </w:t>
      </w:r>
      <w:r>
        <w:rPr>
          <w:rFonts w:ascii="Times New Roman" w:hAnsi="Times New Roman" w:cs="Times New Roman"/>
          <w:b/>
          <w:sz w:val="28"/>
          <w:szCs w:val="28"/>
        </w:rPr>
        <w:t>в сфере реализации подпрограммы</w:t>
      </w:r>
      <w:r w:rsidRPr="00C44494">
        <w:rPr>
          <w:rFonts w:ascii="Times New Roman" w:hAnsi="Times New Roman" w:cs="Times New Roman"/>
          <w:b/>
          <w:sz w:val="28"/>
          <w:szCs w:val="28"/>
        </w:rPr>
        <w:t>,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FA2929" w:rsidRDefault="00FA2929" w:rsidP="00FA2929">
      <w:pPr>
        <w:spacing w:after="0" w:line="240" w:lineRule="auto"/>
        <w:jc w:val="both"/>
        <w:rPr>
          <w:rFonts w:ascii="Times New Roman" w:hAnsi="Times New Roman" w:cs="Times New Roman"/>
          <w:sz w:val="28"/>
          <w:szCs w:val="28"/>
        </w:rPr>
      </w:pP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Основными задачами в жилищно-коммунальной сфере Большесолдатского муниципального района являются:</w:t>
      </w: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повышение уровня безопасности и комфортности проживания граждан;</w:t>
      </w: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повышение качества и снижение издержек коммунальных услуг;</w:t>
      </w: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xml:space="preserve">    Целями Подпрограммы являются:</w:t>
      </w:r>
    </w:p>
    <w:p w:rsidR="00FA2929" w:rsidRPr="00A77BCE" w:rsidRDefault="00FA2929" w:rsidP="00FA2929">
      <w:pPr>
        <w:pStyle w:val="a6"/>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создание безопасных и благоприятных условий проживания граждан  на территории Большесолдатского муниципального района;</w:t>
      </w:r>
    </w:p>
    <w:p w:rsidR="00FA2929" w:rsidRPr="00A77BCE" w:rsidRDefault="00FA2929" w:rsidP="00FA2929">
      <w:pPr>
        <w:pStyle w:val="ConsPlusCell"/>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создание условий для обеспечения качественными жилищно-коммунальными услугами населения Большесолдатского муниципального района.</w:t>
      </w:r>
    </w:p>
    <w:p w:rsidR="00FA2929" w:rsidRPr="00A77BCE" w:rsidRDefault="00FA2929" w:rsidP="00FA2929">
      <w:pPr>
        <w:pStyle w:val="ConsPlusCell"/>
        <w:ind w:firstLine="708"/>
        <w:jc w:val="both"/>
        <w:rPr>
          <w:rFonts w:ascii="Times New Roman" w:hAnsi="Times New Roman" w:cs="Times New Roman"/>
          <w:sz w:val="28"/>
          <w:szCs w:val="28"/>
        </w:rPr>
      </w:pPr>
      <w:r w:rsidRPr="00A77BCE">
        <w:rPr>
          <w:rFonts w:ascii="Times New Roman" w:hAnsi="Times New Roman" w:cs="Times New Roman"/>
          <w:sz w:val="28"/>
          <w:szCs w:val="28"/>
        </w:rPr>
        <w:t>Для достижения обозначенных целей необходимо решение следующих задач:</w:t>
      </w:r>
    </w:p>
    <w:p w:rsidR="00FA2929" w:rsidRPr="00A77BCE" w:rsidRDefault="00FA2929" w:rsidP="00FA2929">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осуществление строительства, реконструкции, повышения технического уровня и надёжности функционирования централизованных систем водоснабжения, артезианских скважин с применением прогрессивных технологий и оборудования, в том числе отечественного производства, обеспечивающих подготовку воды, соответствующей установленным требованиям;</w:t>
      </w:r>
    </w:p>
    <w:p w:rsidR="00FA2929" w:rsidRPr="00A77BCE" w:rsidRDefault="00FA2929" w:rsidP="00FA2929">
      <w:pPr>
        <w:pStyle w:val="a6"/>
        <w:autoSpaceDE w:val="0"/>
        <w:autoSpaceDN w:val="0"/>
        <w:adjustRightInd w:val="0"/>
        <w:ind w:left="0" w:right="-108"/>
        <w:jc w:val="both"/>
        <w:rPr>
          <w:rFonts w:ascii="Times New Roman" w:hAnsi="Times New Roman" w:cs="Times New Roman"/>
          <w:sz w:val="28"/>
          <w:szCs w:val="28"/>
        </w:rPr>
      </w:pPr>
      <w:r>
        <w:rPr>
          <w:rFonts w:ascii="Times New Roman" w:hAnsi="Times New Roman" w:cs="Times New Roman"/>
          <w:sz w:val="28"/>
          <w:szCs w:val="28"/>
        </w:rPr>
        <w:lastRenderedPageBreak/>
        <w:t>-</w:t>
      </w:r>
      <w:r w:rsidRPr="00A77BCE">
        <w:rPr>
          <w:rFonts w:ascii="Times New Roman" w:hAnsi="Times New Roman" w:cs="Times New Roman"/>
          <w:sz w:val="28"/>
          <w:szCs w:val="28"/>
        </w:rPr>
        <w:t>развитие централизованных систем водоснабжения;</w:t>
      </w:r>
    </w:p>
    <w:p w:rsidR="00FA2929" w:rsidRDefault="00FA2929" w:rsidP="00FA2929">
      <w:pPr>
        <w:pStyle w:val="a6"/>
        <w:autoSpaceDE w:val="0"/>
        <w:autoSpaceDN w:val="0"/>
        <w:adjustRightInd w:val="0"/>
        <w:ind w:left="0" w:right="-108"/>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 xml:space="preserve">увеличение </w:t>
      </w:r>
      <w:proofErr w:type="spellStart"/>
      <w:r w:rsidRPr="00A77BCE">
        <w:rPr>
          <w:rFonts w:ascii="Times New Roman" w:hAnsi="Times New Roman" w:cs="Times New Roman"/>
          <w:sz w:val="28"/>
          <w:szCs w:val="28"/>
        </w:rPr>
        <w:t>энергоэффективности</w:t>
      </w:r>
      <w:proofErr w:type="spellEnd"/>
      <w:r w:rsidRPr="00A77BCE">
        <w:rPr>
          <w:rFonts w:ascii="Times New Roman" w:hAnsi="Times New Roman" w:cs="Times New Roman"/>
          <w:sz w:val="28"/>
          <w:szCs w:val="28"/>
        </w:rPr>
        <w:t xml:space="preserve"> технологических процессов в сфере водопроводно-канализационного хозяйства;</w:t>
      </w:r>
    </w:p>
    <w:p w:rsidR="00FA2929" w:rsidRPr="00A77BCE" w:rsidRDefault="00FA2929" w:rsidP="00FA2929">
      <w:pPr>
        <w:pStyle w:val="a6"/>
        <w:autoSpaceDE w:val="0"/>
        <w:autoSpaceDN w:val="0"/>
        <w:adjustRightInd w:val="0"/>
        <w:ind w:left="0" w:right="-108" w:firstLine="708"/>
        <w:jc w:val="both"/>
        <w:rPr>
          <w:rFonts w:ascii="Times New Roman" w:hAnsi="Times New Roman" w:cs="Times New Roman"/>
          <w:sz w:val="28"/>
          <w:szCs w:val="28"/>
        </w:rPr>
      </w:pPr>
      <w:r w:rsidRPr="00A77BCE">
        <w:rPr>
          <w:rFonts w:ascii="Times New Roman" w:hAnsi="Times New Roman" w:cs="Times New Roman"/>
          <w:sz w:val="28"/>
          <w:szCs w:val="28"/>
        </w:rPr>
        <w:t xml:space="preserve">Реализацию Подпрограммы предусматривается осуществить в </w:t>
      </w:r>
      <w:r w:rsidR="00864047">
        <w:rPr>
          <w:rFonts w:ascii="Times New Roman" w:hAnsi="Times New Roman" w:cs="Times New Roman"/>
          <w:sz w:val="28"/>
          <w:szCs w:val="28"/>
        </w:rPr>
        <w:t>период 2017-2021гг.</w:t>
      </w:r>
    </w:p>
    <w:p w:rsidR="00FA2929" w:rsidRPr="00353F99" w:rsidRDefault="00FA2929" w:rsidP="00FA2929">
      <w:pPr>
        <w:pStyle w:val="a6"/>
        <w:numPr>
          <w:ilvl w:val="0"/>
          <w:numId w:val="11"/>
        </w:numPr>
        <w:suppressAutoHyphens/>
        <w:spacing w:after="0" w:line="240" w:lineRule="auto"/>
        <w:jc w:val="center"/>
        <w:rPr>
          <w:rFonts w:ascii="Times New Roman" w:hAnsi="Times New Roman" w:cs="Times New Roman"/>
          <w:b/>
          <w:sz w:val="28"/>
          <w:szCs w:val="28"/>
        </w:rPr>
      </w:pPr>
      <w:r w:rsidRPr="00353F99">
        <w:rPr>
          <w:rFonts w:ascii="Times New Roman" w:hAnsi="Times New Roman" w:cs="Times New Roman"/>
          <w:b/>
          <w:sz w:val="28"/>
          <w:szCs w:val="28"/>
        </w:rPr>
        <w:t xml:space="preserve">Характеристика основных мероприятий и </w:t>
      </w:r>
    </w:p>
    <w:p w:rsidR="00FA2929" w:rsidRDefault="00FA2929" w:rsidP="00FA2929">
      <w:pPr>
        <w:pStyle w:val="a6"/>
        <w:ind w:left="1495"/>
        <w:jc w:val="center"/>
        <w:rPr>
          <w:rFonts w:ascii="Times New Roman" w:hAnsi="Times New Roman" w:cs="Times New Roman"/>
          <w:b/>
          <w:sz w:val="28"/>
          <w:szCs w:val="28"/>
        </w:rPr>
      </w:pPr>
      <w:r w:rsidRPr="00353F99">
        <w:rPr>
          <w:rFonts w:ascii="Times New Roman" w:hAnsi="Times New Roman" w:cs="Times New Roman"/>
          <w:b/>
          <w:sz w:val="28"/>
          <w:szCs w:val="28"/>
        </w:rPr>
        <w:t>мероприятий подпрограммы</w:t>
      </w:r>
    </w:p>
    <w:p w:rsidR="00FA2929" w:rsidRDefault="00FA2929" w:rsidP="00FA2929">
      <w:pPr>
        <w:pStyle w:val="ConsPlusNormal0"/>
        <w:ind w:firstLine="708"/>
        <w:jc w:val="both"/>
        <w:rPr>
          <w:rFonts w:ascii="Times New Roman" w:hAnsi="Times New Roman" w:cs="Times New Roman"/>
          <w:b/>
          <w:bCs/>
          <w:sz w:val="28"/>
          <w:szCs w:val="28"/>
        </w:rPr>
      </w:pPr>
      <w:r>
        <w:rPr>
          <w:rFonts w:ascii="Times New Roman" w:hAnsi="Times New Roman" w:cs="Times New Roman"/>
          <w:sz w:val="28"/>
          <w:szCs w:val="28"/>
        </w:rPr>
        <w:t xml:space="preserve">В рамках подпрограммы </w:t>
      </w:r>
      <w:r w:rsidRPr="008B3945">
        <w:rPr>
          <w:rFonts w:ascii="Times New Roman" w:hAnsi="Times New Roman" w:cs="Times New Roman"/>
          <w:sz w:val="28"/>
          <w:szCs w:val="28"/>
        </w:rPr>
        <w:t>«Обеспечение качественными услугами ЖКХ населения»</w:t>
      </w:r>
      <w:r>
        <w:rPr>
          <w:rFonts w:ascii="Times New Roman" w:hAnsi="Times New Roman" w:cs="Times New Roman"/>
          <w:sz w:val="28"/>
          <w:szCs w:val="28"/>
        </w:rPr>
        <w:t xml:space="preserve"> предлагается реализация следующих основных мероприятий:</w:t>
      </w:r>
    </w:p>
    <w:p w:rsidR="00FA2929" w:rsidRPr="008B3945" w:rsidRDefault="00FA2929" w:rsidP="00FA2929">
      <w:pPr>
        <w:pStyle w:val="ConsPlusNormal0"/>
        <w:jc w:val="both"/>
        <w:rPr>
          <w:rFonts w:ascii="Times New Roman" w:hAnsi="Times New Roman" w:cs="Times New Roman"/>
          <w:i/>
          <w:sz w:val="28"/>
          <w:szCs w:val="28"/>
        </w:rPr>
      </w:pPr>
      <w:r>
        <w:rPr>
          <w:rFonts w:ascii="Times New Roman" w:hAnsi="Times New Roman" w:cs="Times New Roman"/>
          <w:b/>
          <w:bCs/>
          <w:sz w:val="28"/>
          <w:szCs w:val="28"/>
        </w:rPr>
        <w:t>-основное мероприятие 1</w:t>
      </w:r>
      <w:r w:rsidRPr="008B3945">
        <w:rPr>
          <w:rFonts w:ascii="Times New Roman" w:hAnsi="Times New Roman" w:cs="Times New Roman"/>
          <w:bCs/>
          <w:i/>
          <w:sz w:val="28"/>
          <w:szCs w:val="28"/>
        </w:rPr>
        <w:t>. «Создание условий для развития социальной и инженерной инфраструктуры  Большесолдатского района Курской области».</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основного мероприятия 1 предусматривается реализация комплекса мер, направленных на развитие социальной и инженерной инфраструктуры муниципального образования: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приобретение насосного оборудования для бесперебойного обеспечения водоснабжением население района;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установка средств защиты (автоматика)  на объектах водоснабжения;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изготовление  проектно-сметной документации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строительство и реконструкция сетей водоснабжения на территории  Большесолдатского района;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строительство и реконструкция сетей газоснабжения на территории Большесолдатского района;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оформление в собственность объектов водоснабжения и получения лицензии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основного мероприятия 1 будет производиться посредством мероприятий по созданию условий для развития социальной и инженерной инфраструктуры. </w:t>
      </w:r>
    </w:p>
    <w:p w:rsidR="00744E55" w:rsidRDefault="00FA2929" w:rsidP="00744E55">
      <w:pPr>
        <w:autoSpaceDE w:val="0"/>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Ожидаемым непосредственным результатом реализации данного мероприятия является повышение комфортных условий проживания населения Большесолдатского района, а именно: решение вопросов водоснабжения, газоснабжения и электроснабжения.</w:t>
      </w:r>
    </w:p>
    <w:p w:rsidR="00FA2929" w:rsidRPr="00744E55" w:rsidRDefault="00FA2929" w:rsidP="00744E55">
      <w:pPr>
        <w:pStyle w:val="a6"/>
        <w:numPr>
          <w:ilvl w:val="0"/>
          <w:numId w:val="11"/>
        </w:numPr>
        <w:suppressAutoHyphens/>
        <w:autoSpaceDE w:val="0"/>
        <w:autoSpaceDN w:val="0"/>
        <w:adjustRightInd w:val="0"/>
        <w:spacing w:after="0" w:line="240" w:lineRule="auto"/>
        <w:contextualSpacing w:val="0"/>
        <w:jc w:val="center"/>
        <w:rPr>
          <w:rFonts w:ascii="Times New Roman" w:hAnsi="Times New Roman" w:cs="Times New Roman"/>
          <w:b/>
          <w:bCs/>
          <w:sz w:val="28"/>
          <w:szCs w:val="28"/>
        </w:rPr>
      </w:pPr>
      <w:r w:rsidRPr="00605C0A">
        <w:rPr>
          <w:rFonts w:ascii="Times New Roman" w:hAnsi="Times New Roman" w:cs="Times New Roman"/>
          <w:b/>
          <w:bCs/>
          <w:sz w:val="28"/>
          <w:szCs w:val="28"/>
        </w:rPr>
        <w:t>Информация об участии акционерных обществ с государственным</w:t>
      </w:r>
      <w:r w:rsidR="00744E55">
        <w:rPr>
          <w:rFonts w:ascii="Times New Roman" w:hAnsi="Times New Roman" w:cs="Times New Roman"/>
          <w:b/>
          <w:bCs/>
          <w:sz w:val="28"/>
          <w:szCs w:val="28"/>
        </w:rPr>
        <w:t xml:space="preserve"> </w:t>
      </w:r>
      <w:r w:rsidRPr="00744E55">
        <w:rPr>
          <w:rFonts w:ascii="Times New Roman" w:hAnsi="Times New Roman" w:cs="Times New Roman"/>
          <w:b/>
          <w:bCs/>
          <w:sz w:val="28"/>
          <w:szCs w:val="28"/>
        </w:rPr>
        <w:t>участием, общественных, научных и иных орган</w:t>
      </w:r>
      <w:r w:rsidR="00744E55">
        <w:rPr>
          <w:rFonts w:ascii="Times New Roman" w:hAnsi="Times New Roman" w:cs="Times New Roman"/>
          <w:b/>
          <w:bCs/>
          <w:sz w:val="28"/>
          <w:szCs w:val="28"/>
        </w:rPr>
        <w:t xml:space="preserve">изаций, а также государственных </w:t>
      </w:r>
      <w:r w:rsidRPr="00744E55">
        <w:rPr>
          <w:rFonts w:ascii="Times New Roman" w:hAnsi="Times New Roman" w:cs="Times New Roman"/>
          <w:b/>
          <w:bCs/>
          <w:sz w:val="28"/>
          <w:szCs w:val="28"/>
        </w:rPr>
        <w:t>внебюджетных фондов и физических лиц в реализации подпрограммы</w:t>
      </w:r>
    </w:p>
    <w:p w:rsidR="00FA2929" w:rsidRPr="00A77BCE"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A2929" w:rsidRPr="00A77BCE" w:rsidRDefault="00FA2929" w:rsidP="00FA2929">
      <w:pPr>
        <w:autoSpaceDE w:val="0"/>
        <w:autoSpaceDN w:val="0"/>
        <w:adjustRightInd w:val="0"/>
        <w:spacing w:after="0" w:line="240" w:lineRule="auto"/>
        <w:ind w:firstLine="708"/>
        <w:jc w:val="both"/>
        <w:rPr>
          <w:rFonts w:ascii="Times New Roman" w:hAnsi="Times New Roman" w:cs="Times New Roman"/>
          <w:bCs/>
          <w:sz w:val="28"/>
          <w:szCs w:val="28"/>
        </w:rPr>
      </w:pPr>
      <w:r w:rsidRPr="00A77BCE">
        <w:rPr>
          <w:rFonts w:ascii="Times New Roman" w:hAnsi="Times New Roman" w:cs="Times New Roman"/>
          <w:bCs/>
          <w:sz w:val="28"/>
          <w:szCs w:val="28"/>
        </w:rPr>
        <w:t xml:space="preserve">Участия акционерных обществ, общественных, научных и иных организаций, а также внебюджетных фондов и физических лиц при реализации Подпрограммы допускается. </w:t>
      </w:r>
    </w:p>
    <w:p w:rsidR="00FA2929" w:rsidRPr="00A77BCE" w:rsidRDefault="00FA2929" w:rsidP="00FA2929">
      <w:pPr>
        <w:spacing w:after="0" w:line="240" w:lineRule="auto"/>
        <w:jc w:val="both"/>
        <w:rPr>
          <w:rFonts w:ascii="Times New Roman" w:hAnsi="Times New Roman" w:cs="Times New Roman"/>
          <w:b/>
          <w:bCs/>
          <w:sz w:val="28"/>
          <w:szCs w:val="28"/>
        </w:rPr>
      </w:pPr>
    </w:p>
    <w:p w:rsidR="00FA2929" w:rsidRPr="00D703DE" w:rsidRDefault="00FA2929" w:rsidP="00FA2929">
      <w:pPr>
        <w:pStyle w:val="a6"/>
        <w:numPr>
          <w:ilvl w:val="0"/>
          <w:numId w:val="11"/>
        </w:numPr>
        <w:suppressAutoHyphens/>
        <w:spacing w:after="0" w:line="240" w:lineRule="auto"/>
        <w:contextualSpacing w:val="0"/>
        <w:jc w:val="center"/>
        <w:rPr>
          <w:rFonts w:ascii="Times New Roman" w:hAnsi="Times New Roman" w:cs="Times New Roman"/>
          <w:b/>
          <w:bCs/>
          <w:sz w:val="28"/>
          <w:szCs w:val="28"/>
        </w:rPr>
      </w:pPr>
      <w:r w:rsidRPr="00D703DE">
        <w:rPr>
          <w:rFonts w:ascii="Times New Roman" w:hAnsi="Times New Roman" w:cs="Times New Roman"/>
          <w:b/>
          <w:bCs/>
          <w:sz w:val="28"/>
          <w:szCs w:val="28"/>
        </w:rPr>
        <w:t xml:space="preserve"> Финансовое обеспечение реализации подпрограммы</w:t>
      </w:r>
    </w:p>
    <w:p w:rsidR="00FA2929"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A2929" w:rsidRPr="00A77BCE"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77BCE">
        <w:rPr>
          <w:rFonts w:ascii="Times New Roman" w:hAnsi="Times New Roman" w:cs="Times New Roman"/>
          <w:sz w:val="28"/>
          <w:szCs w:val="28"/>
        </w:rPr>
        <w:t>Расходы подпрограммы формируются за счет средств областного</w:t>
      </w:r>
      <w:r>
        <w:rPr>
          <w:rFonts w:ascii="Times New Roman" w:hAnsi="Times New Roman" w:cs="Times New Roman"/>
          <w:sz w:val="28"/>
          <w:szCs w:val="28"/>
        </w:rPr>
        <w:t>,</w:t>
      </w:r>
      <w:r w:rsidRPr="00A77BCE">
        <w:rPr>
          <w:rFonts w:ascii="Times New Roman" w:hAnsi="Times New Roman" w:cs="Times New Roman"/>
          <w:sz w:val="28"/>
          <w:szCs w:val="28"/>
        </w:rPr>
        <w:t xml:space="preserve"> местного бюджетов</w:t>
      </w:r>
      <w:r>
        <w:rPr>
          <w:rFonts w:ascii="Times New Roman" w:hAnsi="Times New Roman" w:cs="Times New Roman"/>
          <w:sz w:val="28"/>
          <w:szCs w:val="28"/>
        </w:rPr>
        <w:t xml:space="preserve"> и внебюджетных источников.</w:t>
      </w:r>
      <w:r w:rsidRPr="00A77BCE">
        <w:rPr>
          <w:rFonts w:ascii="Times New Roman" w:hAnsi="Times New Roman" w:cs="Times New Roman"/>
          <w:sz w:val="28"/>
          <w:szCs w:val="28"/>
        </w:rPr>
        <w:t xml:space="preserve"> Распределение бюджетных ассигнований на реализацию подпрограммы утверждается решением Представительного Собрания Большесолдатского  района Курской области на очередной финансовый год и на плановый период.</w:t>
      </w:r>
    </w:p>
    <w:p w:rsidR="00FA2929" w:rsidRPr="00A77BCE" w:rsidRDefault="00FA2929" w:rsidP="00FA2929">
      <w:pPr>
        <w:spacing w:after="0" w:line="240" w:lineRule="auto"/>
        <w:ind w:firstLine="709"/>
        <w:jc w:val="both"/>
        <w:rPr>
          <w:rFonts w:ascii="Times New Roman" w:hAnsi="Times New Roman" w:cs="Times New Roman"/>
          <w:color w:val="000000"/>
          <w:sz w:val="28"/>
          <w:szCs w:val="28"/>
        </w:rPr>
      </w:pPr>
      <w:r w:rsidRPr="00A77BCE">
        <w:rPr>
          <w:rFonts w:ascii="Times New Roman" w:hAnsi="Times New Roman" w:cs="Times New Roman"/>
          <w:sz w:val="28"/>
          <w:szCs w:val="28"/>
        </w:rPr>
        <w:t>Потребность в финансировании на проведение данного мероприятия на плановый период 201</w:t>
      </w:r>
      <w:r w:rsidR="00864047">
        <w:rPr>
          <w:rFonts w:ascii="Times New Roman" w:hAnsi="Times New Roman" w:cs="Times New Roman"/>
          <w:sz w:val="28"/>
          <w:szCs w:val="28"/>
        </w:rPr>
        <w:t>7</w:t>
      </w:r>
      <w:r>
        <w:rPr>
          <w:rFonts w:ascii="Times New Roman" w:hAnsi="Times New Roman" w:cs="Times New Roman"/>
          <w:sz w:val="28"/>
          <w:szCs w:val="28"/>
        </w:rPr>
        <w:t>-202</w:t>
      </w:r>
      <w:r w:rsidR="00864047">
        <w:rPr>
          <w:rFonts w:ascii="Times New Roman" w:hAnsi="Times New Roman" w:cs="Times New Roman"/>
          <w:sz w:val="28"/>
          <w:szCs w:val="28"/>
        </w:rPr>
        <w:t>1</w:t>
      </w:r>
      <w:r w:rsidRPr="00A77BCE">
        <w:rPr>
          <w:rFonts w:ascii="Times New Roman" w:hAnsi="Times New Roman" w:cs="Times New Roman"/>
          <w:sz w:val="28"/>
          <w:szCs w:val="28"/>
        </w:rPr>
        <w:t xml:space="preserve"> годов составляет  в</w:t>
      </w:r>
      <w:r w:rsidRPr="00A77BCE">
        <w:rPr>
          <w:rFonts w:ascii="Times New Roman" w:hAnsi="Times New Roman" w:cs="Times New Roman"/>
          <w:color w:val="000000"/>
          <w:sz w:val="28"/>
          <w:szCs w:val="28"/>
        </w:rPr>
        <w:t xml:space="preserve">сего – </w:t>
      </w:r>
      <w:r>
        <w:rPr>
          <w:rFonts w:ascii="Times New Roman" w:hAnsi="Times New Roman" w:cs="Times New Roman"/>
          <w:color w:val="000000"/>
          <w:sz w:val="28"/>
          <w:szCs w:val="28"/>
        </w:rPr>
        <w:t xml:space="preserve">0 </w:t>
      </w:r>
      <w:r w:rsidRPr="00A77BCE">
        <w:rPr>
          <w:rFonts w:ascii="Times New Roman" w:hAnsi="Times New Roman" w:cs="Times New Roman"/>
          <w:color w:val="000000"/>
          <w:sz w:val="28"/>
          <w:szCs w:val="28"/>
        </w:rPr>
        <w:t xml:space="preserve">тыс. руб., </w:t>
      </w:r>
    </w:p>
    <w:p w:rsidR="00FA2929" w:rsidRPr="00D703DE" w:rsidRDefault="00FA2929" w:rsidP="00FA2929">
      <w:pPr>
        <w:pStyle w:val="a6"/>
        <w:ind w:left="1495"/>
        <w:jc w:val="both"/>
        <w:rPr>
          <w:rFonts w:ascii="Times New Roman" w:hAnsi="Times New Roman" w:cs="Times New Roman"/>
          <w:color w:val="000000"/>
          <w:sz w:val="28"/>
          <w:szCs w:val="28"/>
        </w:rPr>
      </w:pPr>
    </w:p>
    <w:p w:rsidR="00FA2929" w:rsidRDefault="00FA2929" w:rsidP="00FA2929">
      <w:pPr>
        <w:pStyle w:val="a6"/>
        <w:numPr>
          <w:ilvl w:val="0"/>
          <w:numId w:val="11"/>
        </w:numPr>
        <w:suppressAutoHyphens/>
        <w:spacing w:after="0" w:line="240" w:lineRule="auto"/>
        <w:contextualSpacing w:val="0"/>
        <w:jc w:val="both"/>
        <w:rPr>
          <w:rFonts w:ascii="Times New Roman" w:hAnsi="Times New Roman" w:cs="Times New Roman"/>
          <w:b/>
          <w:sz w:val="28"/>
          <w:szCs w:val="28"/>
        </w:rPr>
      </w:pPr>
      <w:r>
        <w:rPr>
          <w:rFonts w:ascii="Times New Roman" w:hAnsi="Times New Roman" w:cs="Times New Roman"/>
          <w:sz w:val="28"/>
          <w:szCs w:val="28"/>
        </w:rPr>
        <w:t xml:space="preserve"> </w:t>
      </w:r>
      <w:r w:rsidRPr="00D703DE">
        <w:rPr>
          <w:rFonts w:ascii="Times New Roman" w:hAnsi="Times New Roman" w:cs="Times New Roman"/>
          <w:b/>
          <w:sz w:val="28"/>
          <w:szCs w:val="28"/>
        </w:rPr>
        <w:t xml:space="preserve">Анализ рисков реализации подпрограммы и описание </w:t>
      </w:r>
    </w:p>
    <w:p w:rsidR="00FA2929" w:rsidRPr="00D703DE" w:rsidRDefault="00FA2929" w:rsidP="00FA2929">
      <w:pPr>
        <w:pStyle w:val="a6"/>
        <w:ind w:left="1495"/>
        <w:jc w:val="both"/>
        <w:rPr>
          <w:rFonts w:ascii="Times New Roman" w:hAnsi="Times New Roman" w:cs="Times New Roman"/>
          <w:b/>
          <w:sz w:val="28"/>
          <w:szCs w:val="28"/>
        </w:rPr>
      </w:pPr>
      <w:r>
        <w:rPr>
          <w:rFonts w:ascii="Times New Roman" w:hAnsi="Times New Roman" w:cs="Times New Roman"/>
          <w:b/>
          <w:sz w:val="28"/>
          <w:szCs w:val="28"/>
        </w:rPr>
        <w:t xml:space="preserve">   </w:t>
      </w:r>
      <w:r w:rsidRPr="00D703DE">
        <w:rPr>
          <w:rFonts w:ascii="Times New Roman" w:hAnsi="Times New Roman" w:cs="Times New Roman"/>
          <w:b/>
          <w:sz w:val="28"/>
          <w:szCs w:val="28"/>
        </w:rPr>
        <w:t>мер управления рисками реализации подпрограммы.</w:t>
      </w:r>
    </w:p>
    <w:p w:rsidR="00FA2929" w:rsidRPr="00A77BCE"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Основными рискам реализации Подпрограммы являются следующие.</w:t>
      </w:r>
    </w:p>
    <w:p w:rsidR="00FA2929" w:rsidRPr="00A77BCE"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Институционально-правовой риск, связанный с отсутствием законодательного регулирования или недостаточно быстрым формированием институтов, предусмотренных Подпрограммой, что может привести к невыполнению Подпрограммы в полном объеме.  Данный риск можно оценить как высокий, поскольку формирование новых институтов, как показывает предыдущий опыт, требует значительных сроков практического внедрения.</w:t>
      </w:r>
    </w:p>
    <w:p w:rsidR="00FA2929" w:rsidRPr="00A77BCE"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 xml:space="preserve">Риск финансового обеспечения, который связан с финансированием Подпрограммы в неполном объеме, как за счет бюджетных, так и внебюджетных источников. </w:t>
      </w:r>
    </w:p>
    <w:p w:rsidR="00FA2929"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 xml:space="preserve">Управление рисками реализации подпрограммы будет осуществляться путем координации деятельности всех, участвующих в реализации подпрограммы программы исполнительных органов государственной власти области, органов местного самоуправления. </w:t>
      </w:r>
    </w:p>
    <w:p w:rsidR="00FA2929"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p>
    <w:p w:rsidR="00FA2929" w:rsidRPr="00744E55" w:rsidRDefault="00FA2929" w:rsidP="00FA2929">
      <w:pPr>
        <w:pStyle w:val="a6"/>
        <w:numPr>
          <w:ilvl w:val="0"/>
          <w:numId w:val="11"/>
        </w:numPr>
        <w:suppressAutoHyphens/>
        <w:autoSpaceDE w:val="0"/>
        <w:autoSpaceDN w:val="0"/>
        <w:adjustRightInd w:val="0"/>
        <w:spacing w:after="0" w:line="240" w:lineRule="auto"/>
        <w:contextualSpacing w:val="0"/>
        <w:jc w:val="both"/>
        <w:rPr>
          <w:rFonts w:ascii="Times New Roman" w:hAnsi="Times New Roman" w:cs="Times New Roman"/>
          <w:b/>
          <w:sz w:val="28"/>
          <w:szCs w:val="28"/>
        </w:rPr>
      </w:pPr>
      <w:r w:rsidRPr="00D703DE">
        <w:rPr>
          <w:rFonts w:ascii="Times New Roman" w:hAnsi="Times New Roman" w:cs="Times New Roman"/>
          <w:b/>
          <w:sz w:val="28"/>
          <w:szCs w:val="28"/>
        </w:rPr>
        <w:t>Оценка эффективности реализации подпрограммы</w:t>
      </w:r>
    </w:p>
    <w:p w:rsidR="00FA2929" w:rsidRPr="00A77BCE" w:rsidRDefault="00FA2929" w:rsidP="00FA2929">
      <w:pPr>
        <w:pStyle w:val="ConsPlusNormal0"/>
        <w:ind w:firstLine="567"/>
        <w:jc w:val="both"/>
        <w:rPr>
          <w:rFonts w:ascii="Times New Roman" w:hAnsi="Times New Roman" w:cs="Times New Roman"/>
          <w:sz w:val="28"/>
          <w:szCs w:val="28"/>
        </w:rPr>
      </w:pPr>
      <w:r w:rsidRPr="00A77BCE">
        <w:rPr>
          <w:rFonts w:ascii="Times New Roman" w:hAnsi="Times New Roman" w:cs="Times New Roman"/>
          <w:sz w:val="28"/>
          <w:szCs w:val="28"/>
        </w:rPr>
        <w:t>Реализация подпрограммы позволит:</w:t>
      </w:r>
    </w:p>
    <w:p w:rsidR="00FA2929" w:rsidRPr="00A77BCE" w:rsidRDefault="00FA2929" w:rsidP="00FA2929">
      <w:pPr>
        <w:pStyle w:val="ConsPlusNormal0"/>
        <w:jc w:val="both"/>
        <w:rPr>
          <w:rFonts w:ascii="Times New Roman" w:hAnsi="Times New Roman" w:cs="Times New Roman"/>
          <w:sz w:val="28"/>
          <w:szCs w:val="28"/>
        </w:rPr>
      </w:pPr>
      <w:r w:rsidRPr="00A77BCE">
        <w:rPr>
          <w:rFonts w:ascii="Times New Roman" w:hAnsi="Times New Roman" w:cs="Times New Roman"/>
          <w:sz w:val="28"/>
          <w:szCs w:val="28"/>
        </w:rPr>
        <w:t>- довести качество услуг по водоснабжению до установленных санитарных норм;</w:t>
      </w:r>
    </w:p>
    <w:p w:rsidR="00FA2929" w:rsidRPr="00A77BCE" w:rsidRDefault="00FA2929" w:rsidP="00FA2929">
      <w:pPr>
        <w:pStyle w:val="ConsPlusNormal0"/>
        <w:jc w:val="both"/>
        <w:rPr>
          <w:rFonts w:ascii="Times New Roman" w:hAnsi="Times New Roman" w:cs="Times New Roman"/>
          <w:sz w:val="28"/>
          <w:szCs w:val="28"/>
        </w:rPr>
      </w:pPr>
      <w:r w:rsidRPr="00A77BCE">
        <w:rPr>
          <w:rFonts w:ascii="Times New Roman" w:hAnsi="Times New Roman" w:cs="Times New Roman"/>
          <w:sz w:val="28"/>
          <w:szCs w:val="28"/>
        </w:rPr>
        <w:t>- довести уровень газификации домовладений до 97%;</w:t>
      </w:r>
    </w:p>
    <w:p w:rsidR="00FA2929" w:rsidRPr="00A77BCE" w:rsidRDefault="00FA2929" w:rsidP="00FA2929">
      <w:pPr>
        <w:pStyle w:val="a6"/>
        <w:autoSpaceDE w:val="0"/>
        <w:autoSpaceDN w:val="0"/>
        <w:adjustRightInd w:val="0"/>
        <w:ind w:left="0"/>
        <w:jc w:val="both"/>
        <w:rPr>
          <w:rFonts w:ascii="Times New Roman" w:hAnsi="Times New Roman" w:cs="Times New Roman"/>
          <w:sz w:val="28"/>
          <w:szCs w:val="28"/>
        </w:rPr>
      </w:pPr>
      <w:r w:rsidRPr="00A77BCE">
        <w:rPr>
          <w:rFonts w:ascii="Times New Roman" w:hAnsi="Times New Roman" w:cs="Times New Roman"/>
          <w:sz w:val="28"/>
          <w:szCs w:val="28"/>
        </w:rPr>
        <w:t>-  повысить качество предоставления услуг населению по благоустройству.</w:t>
      </w:r>
    </w:p>
    <w:p w:rsidR="00FA2929" w:rsidRPr="00560C44" w:rsidRDefault="00FA2929" w:rsidP="003B27D6">
      <w:pPr>
        <w:pStyle w:val="a6"/>
        <w:jc w:val="both"/>
        <w:rPr>
          <w:rFonts w:ascii="Times New Roman" w:hAnsi="Times New Roman" w:cs="Times New Roman"/>
          <w:sz w:val="28"/>
          <w:szCs w:val="28"/>
        </w:rPr>
      </w:pPr>
    </w:p>
    <w:sectPr w:rsidR="00FA2929" w:rsidRPr="00560C44" w:rsidSect="005B7CA4">
      <w:pgSz w:w="11906" w:h="16838"/>
      <w:pgMar w:top="1134" w:right="1276"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970EA"/>
    <w:multiLevelType w:val="multilevel"/>
    <w:tmpl w:val="0FD48CB2"/>
    <w:lvl w:ilvl="0">
      <w:start w:val="1"/>
      <w:numFmt w:val="decimal"/>
      <w:lvlText w:val="%1."/>
      <w:lvlJc w:val="left"/>
      <w:pPr>
        <w:ind w:left="1035" w:hanging="360"/>
      </w:pPr>
      <w:rPr>
        <w:rFonts w:cs="Times New Roman"/>
        <w:b w:val="0"/>
      </w:rPr>
    </w:lvl>
    <w:lvl w:ilvl="1">
      <w:start w:val="2"/>
      <w:numFmt w:val="decimal"/>
      <w:isLgl/>
      <w:lvlText w:val="%1.%2."/>
      <w:lvlJc w:val="left"/>
      <w:pPr>
        <w:ind w:left="1395" w:hanging="720"/>
      </w:pPr>
      <w:rPr>
        <w:rFonts w:cs="Times New Roman"/>
        <w:b w:val="0"/>
      </w:rPr>
    </w:lvl>
    <w:lvl w:ilvl="2">
      <w:start w:val="1"/>
      <w:numFmt w:val="decimal"/>
      <w:isLgl/>
      <w:lvlText w:val="%1.%2.%3."/>
      <w:lvlJc w:val="left"/>
      <w:pPr>
        <w:ind w:left="1395" w:hanging="720"/>
      </w:pPr>
      <w:rPr>
        <w:rFonts w:cs="Times New Roman"/>
        <w:b w:val="0"/>
      </w:rPr>
    </w:lvl>
    <w:lvl w:ilvl="3">
      <w:start w:val="1"/>
      <w:numFmt w:val="decimal"/>
      <w:isLgl/>
      <w:lvlText w:val="%1.%2.%3.%4."/>
      <w:lvlJc w:val="left"/>
      <w:pPr>
        <w:ind w:left="1755" w:hanging="1080"/>
      </w:pPr>
      <w:rPr>
        <w:rFonts w:cs="Times New Roman"/>
        <w:b w:val="0"/>
      </w:rPr>
    </w:lvl>
    <w:lvl w:ilvl="4">
      <w:start w:val="1"/>
      <w:numFmt w:val="decimal"/>
      <w:isLgl/>
      <w:lvlText w:val="%1.%2.%3.%4.%5."/>
      <w:lvlJc w:val="left"/>
      <w:pPr>
        <w:ind w:left="1755" w:hanging="1080"/>
      </w:pPr>
      <w:rPr>
        <w:rFonts w:cs="Times New Roman"/>
        <w:b w:val="0"/>
      </w:rPr>
    </w:lvl>
    <w:lvl w:ilvl="5">
      <w:start w:val="1"/>
      <w:numFmt w:val="decimal"/>
      <w:isLgl/>
      <w:lvlText w:val="%1.%2.%3.%4.%5.%6."/>
      <w:lvlJc w:val="left"/>
      <w:pPr>
        <w:ind w:left="2115" w:hanging="1440"/>
      </w:pPr>
      <w:rPr>
        <w:rFonts w:cs="Times New Roman"/>
        <w:b w:val="0"/>
      </w:rPr>
    </w:lvl>
    <w:lvl w:ilvl="6">
      <w:start w:val="1"/>
      <w:numFmt w:val="decimal"/>
      <w:isLgl/>
      <w:lvlText w:val="%1.%2.%3.%4.%5.%6.%7."/>
      <w:lvlJc w:val="left"/>
      <w:pPr>
        <w:ind w:left="2475" w:hanging="1800"/>
      </w:pPr>
      <w:rPr>
        <w:rFonts w:cs="Times New Roman"/>
        <w:b w:val="0"/>
      </w:rPr>
    </w:lvl>
    <w:lvl w:ilvl="7">
      <w:start w:val="1"/>
      <w:numFmt w:val="decimal"/>
      <w:isLgl/>
      <w:lvlText w:val="%1.%2.%3.%4.%5.%6.%7.%8."/>
      <w:lvlJc w:val="left"/>
      <w:pPr>
        <w:ind w:left="2475" w:hanging="1800"/>
      </w:pPr>
      <w:rPr>
        <w:rFonts w:cs="Times New Roman"/>
        <w:b w:val="0"/>
      </w:rPr>
    </w:lvl>
    <w:lvl w:ilvl="8">
      <w:start w:val="1"/>
      <w:numFmt w:val="decimal"/>
      <w:isLgl/>
      <w:lvlText w:val="%1.%2.%3.%4.%5.%6.%7.%8.%9."/>
      <w:lvlJc w:val="left"/>
      <w:pPr>
        <w:ind w:left="2835" w:hanging="2160"/>
      </w:pPr>
      <w:rPr>
        <w:rFonts w:cs="Times New Roman"/>
        <w:b w:val="0"/>
      </w:rPr>
    </w:lvl>
  </w:abstractNum>
  <w:abstractNum w:abstractNumId="1">
    <w:nsid w:val="12E22983"/>
    <w:multiLevelType w:val="multilevel"/>
    <w:tmpl w:val="34701520"/>
    <w:lvl w:ilvl="0">
      <w:start w:val="1"/>
      <w:numFmt w:val="decimal"/>
      <w:lvlText w:val="1.%1"/>
      <w:lvlJc w:val="left"/>
      <w:pPr>
        <w:ind w:left="450" w:hanging="450"/>
      </w:pPr>
      <w:rPr>
        <w:rFonts w:hint="default"/>
        <w:b w:val="0"/>
      </w:rPr>
    </w:lvl>
    <w:lvl w:ilvl="1">
      <w:start w:val="1"/>
      <w:numFmt w:val="decimal"/>
      <w:lvlText w:val="%1.%2."/>
      <w:lvlJc w:val="left"/>
      <w:pPr>
        <w:ind w:left="1395" w:hanging="720"/>
      </w:pPr>
      <w:rPr>
        <w:rFonts w:cs="Times New Roman"/>
        <w:b w:val="0"/>
      </w:rPr>
    </w:lvl>
    <w:lvl w:ilvl="2">
      <w:start w:val="1"/>
      <w:numFmt w:val="decimal"/>
      <w:lvlText w:val="%1.%2.%3."/>
      <w:lvlJc w:val="left"/>
      <w:pPr>
        <w:ind w:left="2070" w:hanging="720"/>
      </w:pPr>
      <w:rPr>
        <w:rFonts w:cs="Times New Roman"/>
        <w:b w:val="0"/>
      </w:rPr>
    </w:lvl>
    <w:lvl w:ilvl="3">
      <w:start w:val="1"/>
      <w:numFmt w:val="decimal"/>
      <w:lvlText w:val="%1.%2.%3.%4."/>
      <w:lvlJc w:val="left"/>
      <w:pPr>
        <w:ind w:left="3105" w:hanging="1080"/>
      </w:pPr>
      <w:rPr>
        <w:rFonts w:cs="Times New Roman"/>
        <w:b w:val="0"/>
      </w:rPr>
    </w:lvl>
    <w:lvl w:ilvl="4">
      <w:start w:val="1"/>
      <w:numFmt w:val="decimal"/>
      <w:lvlText w:val="%1.%2.%3.%4.%5."/>
      <w:lvlJc w:val="left"/>
      <w:pPr>
        <w:ind w:left="3780" w:hanging="1080"/>
      </w:pPr>
      <w:rPr>
        <w:rFonts w:cs="Times New Roman"/>
        <w:b w:val="0"/>
      </w:rPr>
    </w:lvl>
    <w:lvl w:ilvl="5">
      <w:start w:val="1"/>
      <w:numFmt w:val="decimal"/>
      <w:lvlText w:val="%1.%2.%3.%4.%5.%6."/>
      <w:lvlJc w:val="left"/>
      <w:pPr>
        <w:ind w:left="4815" w:hanging="1440"/>
      </w:pPr>
      <w:rPr>
        <w:rFonts w:cs="Times New Roman"/>
        <w:b w:val="0"/>
      </w:rPr>
    </w:lvl>
    <w:lvl w:ilvl="6">
      <w:start w:val="1"/>
      <w:numFmt w:val="decimal"/>
      <w:lvlText w:val="%1.%2.%3.%4.%5.%6.%7."/>
      <w:lvlJc w:val="left"/>
      <w:pPr>
        <w:ind w:left="5850" w:hanging="1800"/>
      </w:pPr>
      <w:rPr>
        <w:rFonts w:cs="Times New Roman"/>
        <w:b w:val="0"/>
      </w:rPr>
    </w:lvl>
    <w:lvl w:ilvl="7">
      <w:start w:val="1"/>
      <w:numFmt w:val="decimal"/>
      <w:lvlText w:val="%1.%2.%3.%4.%5.%6.%7.%8."/>
      <w:lvlJc w:val="left"/>
      <w:pPr>
        <w:ind w:left="6525" w:hanging="1800"/>
      </w:pPr>
      <w:rPr>
        <w:rFonts w:cs="Times New Roman"/>
        <w:b w:val="0"/>
      </w:rPr>
    </w:lvl>
    <w:lvl w:ilvl="8">
      <w:start w:val="1"/>
      <w:numFmt w:val="decimal"/>
      <w:lvlText w:val="%1.%2.%3.%4.%5.%6.%7.%8.%9."/>
      <w:lvlJc w:val="left"/>
      <w:pPr>
        <w:ind w:left="7560" w:hanging="2160"/>
      </w:pPr>
      <w:rPr>
        <w:rFonts w:cs="Times New Roman"/>
        <w:b w:val="0"/>
      </w:rPr>
    </w:lvl>
  </w:abstractNum>
  <w:abstractNum w:abstractNumId="2">
    <w:nsid w:val="13793912"/>
    <w:multiLevelType w:val="hybridMultilevel"/>
    <w:tmpl w:val="74BAA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123AB0"/>
    <w:multiLevelType w:val="hybridMultilevel"/>
    <w:tmpl w:val="BBEA8C1A"/>
    <w:lvl w:ilvl="0" w:tplc="FDD0A836">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
    <w:nsid w:val="14386B31"/>
    <w:multiLevelType w:val="hybridMultilevel"/>
    <w:tmpl w:val="BE74EE0C"/>
    <w:lvl w:ilvl="0" w:tplc="FCA860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FB7B1F"/>
    <w:multiLevelType w:val="hybridMultilevel"/>
    <w:tmpl w:val="3C42205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6">
    <w:nsid w:val="270365D8"/>
    <w:multiLevelType w:val="hybridMultilevel"/>
    <w:tmpl w:val="B0821946"/>
    <w:lvl w:ilvl="0" w:tplc="0419000F">
      <w:start w:val="1"/>
      <w:numFmt w:val="decimal"/>
      <w:lvlText w:val="%1."/>
      <w:lvlJc w:val="left"/>
      <w:pPr>
        <w:ind w:left="36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7">
    <w:nsid w:val="39E139DE"/>
    <w:multiLevelType w:val="hybridMultilevel"/>
    <w:tmpl w:val="022A4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2F14EA4"/>
    <w:multiLevelType w:val="multilevel"/>
    <w:tmpl w:val="6E789274"/>
    <w:lvl w:ilvl="0">
      <w:start w:val="1"/>
      <w:numFmt w:val="decimal"/>
      <w:lvlText w:val="%1."/>
      <w:lvlJc w:val="left"/>
      <w:pPr>
        <w:ind w:left="450" w:hanging="450"/>
      </w:pPr>
    </w:lvl>
    <w:lvl w:ilvl="1">
      <w:start w:val="2"/>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9">
    <w:nsid w:val="44B10146"/>
    <w:multiLevelType w:val="hybridMultilevel"/>
    <w:tmpl w:val="CBA4FA2C"/>
    <w:lvl w:ilvl="0" w:tplc="01601D8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F273D2"/>
    <w:multiLevelType w:val="hybridMultilevel"/>
    <w:tmpl w:val="A1248720"/>
    <w:lvl w:ilvl="0" w:tplc="489284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6B6247"/>
    <w:multiLevelType w:val="hybridMultilevel"/>
    <w:tmpl w:val="17C6600C"/>
    <w:lvl w:ilvl="0" w:tplc="20D25F30">
      <w:start w:val="1"/>
      <w:numFmt w:val="decimal"/>
      <w:lvlText w:val="%1."/>
      <w:lvlJc w:val="left"/>
      <w:pPr>
        <w:ind w:left="135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AF3809"/>
    <w:multiLevelType w:val="hybridMultilevel"/>
    <w:tmpl w:val="64DE0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BC840E3"/>
    <w:multiLevelType w:val="hybridMultilevel"/>
    <w:tmpl w:val="EF2E4E34"/>
    <w:lvl w:ilvl="0" w:tplc="0419000F">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ind w:left="1440" w:hanging="360"/>
      </w:pPr>
      <w:rPr>
        <w:rFonts w:ascii="Courier New" w:hAnsi="Courier New" w:cs="Times New Roman"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Times New Roman"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Times New Roman" w:hint="default"/>
      </w:rPr>
    </w:lvl>
    <w:lvl w:ilvl="8" w:tplc="0419001B">
      <w:start w:val="1"/>
      <w:numFmt w:val="bullet"/>
      <w:lvlText w:val=""/>
      <w:lvlJc w:val="left"/>
      <w:pPr>
        <w:ind w:left="6480" w:hanging="360"/>
      </w:pPr>
      <w:rPr>
        <w:rFonts w:ascii="Wingdings" w:hAnsi="Wingdings" w:hint="default"/>
      </w:rPr>
    </w:lvl>
  </w:abstractNum>
  <w:abstractNum w:abstractNumId="14">
    <w:nsid w:val="63354602"/>
    <w:multiLevelType w:val="hybridMultilevel"/>
    <w:tmpl w:val="ABF439D0"/>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nsid w:val="63550307"/>
    <w:multiLevelType w:val="hybridMultilevel"/>
    <w:tmpl w:val="B426ADDC"/>
    <w:lvl w:ilvl="0" w:tplc="D64EF2B2">
      <w:start w:val="1"/>
      <w:numFmt w:val="decimal"/>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C7C1616"/>
    <w:multiLevelType w:val="hybridMultilevel"/>
    <w:tmpl w:val="188E8252"/>
    <w:lvl w:ilvl="0" w:tplc="FFFFFFFF">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8617D9D"/>
    <w:multiLevelType w:val="hybridMultilevel"/>
    <w:tmpl w:val="82A43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461428"/>
    <w:multiLevelType w:val="multilevel"/>
    <w:tmpl w:val="DB48D43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8"/>
  </w:num>
  <w:num w:numId="2">
    <w:abstractNumId w:val="4"/>
  </w:num>
  <w:num w:numId="3">
    <w:abstractNumId w:val="10"/>
  </w:num>
  <w:num w:numId="4">
    <w:abstractNumId w:val="2"/>
  </w:num>
  <w:num w:numId="5">
    <w:abstractNumId w:val="9"/>
  </w:num>
  <w:num w:numId="6">
    <w:abstractNumId w:val="14"/>
  </w:num>
  <w:num w:numId="7">
    <w:abstractNumId w:val="13"/>
  </w:num>
  <w:num w:numId="8">
    <w:abstractNumId w:val="16"/>
  </w:num>
  <w:num w:numId="9">
    <w:abstractNumId w:val="5"/>
  </w:num>
  <w:num w:numId="10">
    <w:abstractNumId w:val="6"/>
  </w:num>
  <w:num w:numId="11">
    <w:abstractNumId w:val="11"/>
  </w:num>
  <w:num w:numId="1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7"/>
  </w:num>
  <w:num w:numId="15">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7"/>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942566"/>
    <w:rsid w:val="00023BD6"/>
    <w:rsid w:val="00055A22"/>
    <w:rsid w:val="00064C36"/>
    <w:rsid w:val="0007502B"/>
    <w:rsid w:val="000945A4"/>
    <w:rsid w:val="00096D2A"/>
    <w:rsid w:val="000A4C3A"/>
    <w:rsid w:val="000B1C76"/>
    <w:rsid w:val="000C2354"/>
    <w:rsid w:val="000D0D16"/>
    <w:rsid w:val="00122772"/>
    <w:rsid w:val="001237BB"/>
    <w:rsid w:val="00124393"/>
    <w:rsid w:val="001301D4"/>
    <w:rsid w:val="00140F31"/>
    <w:rsid w:val="001466C0"/>
    <w:rsid w:val="00146BBE"/>
    <w:rsid w:val="00146C22"/>
    <w:rsid w:val="00160E1F"/>
    <w:rsid w:val="0017395D"/>
    <w:rsid w:val="001A387F"/>
    <w:rsid w:val="001B0E77"/>
    <w:rsid w:val="001B2916"/>
    <w:rsid w:val="001B62F4"/>
    <w:rsid w:val="001C4248"/>
    <w:rsid w:val="001C6240"/>
    <w:rsid w:val="001D1A34"/>
    <w:rsid w:val="001D41CE"/>
    <w:rsid w:val="001D6E07"/>
    <w:rsid w:val="001E1F58"/>
    <w:rsid w:val="001E413F"/>
    <w:rsid w:val="002032E5"/>
    <w:rsid w:val="002143B6"/>
    <w:rsid w:val="00220275"/>
    <w:rsid w:val="00233863"/>
    <w:rsid w:val="00235089"/>
    <w:rsid w:val="00236D52"/>
    <w:rsid w:val="00241F40"/>
    <w:rsid w:val="00246141"/>
    <w:rsid w:val="00252F64"/>
    <w:rsid w:val="00260B9C"/>
    <w:rsid w:val="002B0BF9"/>
    <w:rsid w:val="002B681E"/>
    <w:rsid w:val="002C60AB"/>
    <w:rsid w:val="002E1DCB"/>
    <w:rsid w:val="003261F2"/>
    <w:rsid w:val="003538C0"/>
    <w:rsid w:val="00354A66"/>
    <w:rsid w:val="003A02E0"/>
    <w:rsid w:val="003A3A98"/>
    <w:rsid w:val="003A5784"/>
    <w:rsid w:val="003B27D6"/>
    <w:rsid w:val="003D39F4"/>
    <w:rsid w:val="003E7382"/>
    <w:rsid w:val="003F1B77"/>
    <w:rsid w:val="00406AE7"/>
    <w:rsid w:val="004361BE"/>
    <w:rsid w:val="00436313"/>
    <w:rsid w:val="00451F74"/>
    <w:rsid w:val="00471C13"/>
    <w:rsid w:val="00477998"/>
    <w:rsid w:val="004809BF"/>
    <w:rsid w:val="004920CD"/>
    <w:rsid w:val="004A5555"/>
    <w:rsid w:val="004A606F"/>
    <w:rsid w:val="004A68CB"/>
    <w:rsid w:val="004C105F"/>
    <w:rsid w:val="00503D8A"/>
    <w:rsid w:val="005369DD"/>
    <w:rsid w:val="00560C44"/>
    <w:rsid w:val="005629F3"/>
    <w:rsid w:val="00581326"/>
    <w:rsid w:val="005916F3"/>
    <w:rsid w:val="005B45E9"/>
    <w:rsid w:val="005B7CA4"/>
    <w:rsid w:val="005C5031"/>
    <w:rsid w:val="005C7DA6"/>
    <w:rsid w:val="005D427D"/>
    <w:rsid w:val="005E3363"/>
    <w:rsid w:val="005F3619"/>
    <w:rsid w:val="005F3ADE"/>
    <w:rsid w:val="00600139"/>
    <w:rsid w:val="00606557"/>
    <w:rsid w:val="0061614C"/>
    <w:rsid w:val="0066504D"/>
    <w:rsid w:val="006741D4"/>
    <w:rsid w:val="006D2355"/>
    <w:rsid w:val="006E4DEE"/>
    <w:rsid w:val="00744E55"/>
    <w:rsid w:val="007530B6"/>
    <w:rsid w:val="00777394"/>
    <w:rsid w:val="00787439"/>
    <w:rsid w:val="007920B2"/>
    <w:rsid w:val="007A7B62"/>
    <w:rsid w:val="007B733F"/>
    <w:rsid w:val="007C5C85"/>
    <w:rsid w:val="007F04F3"/>
    <w:rsid w:val="008162BF"/>
    <w:rsid w:val="008266EC"/>
    <w:rsid w:val="008273FA"/>
    <w:rsid w:val="00827BD7"/>
    <w:rsid w:val="008356E8"/>
    <w:rsid w:val="00856C4F"/>
    <w:rsid w:val="00864047"/>
    <w:rsid w:val="00867BF7"/>
    <w:rsid w:val="00880B41"/>
    <w:rsid w:val="0089261D"/>
    <w:rsid w:val="008C22B0"/>
    <w:rsid w:val="008D550D"/>
    <w:rsid w:val="00913F2B"/>
    <w:rsid w:val="00920A61"/>
    <w:rsid w:val="00942566"/>
    <w:rsid w:val="00985167"/>
    <w:rsid w:val="009D504C"/>
    <w:rsid w:val="00A16BE1"/>
    <w:rsid w:val="00A2768A"/>
    <w:rsid w:val="00A33C1C"/>
    <w:rsid w:val="00A55D84"/>
    <w:rsid w:val="00A90453"/>
    <w:rsid w:val="00AC3987"/>
    <w:rsid w:val="00AD536D"/>
    <w:rsid w:val="00B10F5D"/>
    <w:rsid w:val="00B16C1B"/>
    <w:rsid w:val="00B313D7"/>
    <w:rsid w:val="00B422CC"/>
    <w:rsid w:val="00B950F5"/>
    <w:rsid w:val="00BC0B4A"/>
    <w:rsid w:val="00BC6B83"/>
    <w:rsid w:val="00BE4F46"/>
    <w:rsid w:val="00BE7CC5"/>
    <w:rsid w:val="00BF1585"/>
    <w:rsid w:val="00C2241E"/>
    <w:rsid w:val="00C6218D"/>
    <w:rsid w:val="00C84C2A"/>
    <w:rsid w:val="00CC064D"/>
    <w:rsid w:val="00CD05FD"/>
    <w:rsid w:val="00CD19E2"/>
    <w:rsid w:val="00CF480E"/>
    <w:rsid w:val="00D03831"/>
    <w:rsid w:val="00D27D37"/>
    <w:rsid w:val="00D564C0"/>
    <w:rsid w:val="00D656F5"/>
    <w:rsid w:val="00D966A3"/>
    <w:rsid w:val="00D97D22"/>
    <w:rsid w:val="00DB1F7B"/>
    <w:rsid w:val="00DC63E8"/>
    <w:rsid w:val="00E129DD"/>
    <w:rsid w:val="00E223F8"/>
    <w:rsid w:val="00E413A8"/>
    <w:rsid w:val="00E70FE7"/>
    <w:rsid w:val="00E76549"/>
    <w:rsid w:val="00EC2B9F"/>
    <w:rsid w:val="00ED0E04"/>
    <w:rsid w:val="00ED2C56"/>
    <w:rsid w:val="00EF3838"/>
    <w:rsid w:val="00EF5400"/>
    <w:rsid w:val="00F073CC"/>
    <w:rsid w:val="00F377A8"/>
    <w:rsid w:val="00F42227"/>
    <w:rsid w:val="00F42B29"/>
    <w:rsid w:val="00F43CA8"/>
    <w:rsid w:val="00F46113"/>
    <w:rsid w:val="00F60C99"/>
    <w:rsid w:val="00F62068"/>
    <w:rsid w:val="00F87F1E"/>
    <w:rsid w:val="00F95771"/>
    <w:rsid w:val="00FA091B"/>
    <w:rsid w:val="00FA2929"/>
    <w:rsid w:val="00FA2DEA"/>
    <w:rsid w:val="00FB5EBC"/>
    <w:rsid w:val="00FF4A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566"/>
    <w:rPr>
      <w:rFonts w:eastAsiaTheme="minorEastAsia"/>
      <w:lang w:eastAsia="ru-RU"/>
    </w:rPr>
  </w:style>
  <w:style w:type="paragraph" w:styleId="1">
    <w:name w:val="heading 1"/>
    <w:basedOn w:val="a"/>
    <w:next w:val="a"/>
    <w:link w:val="10"/>
    <w:uiPriority w:val="9"/>
    <w:qFormat/>
    <w:rsid w:val="005C7D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
    <w:qFormat/>
    <w:rsid w:val="00FA292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7DA6"/>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rsid w:val="00FA2929"/>
    <w:rPr>
      <w:rFonts w:ascii="Times New Roman" w:eastAsia="Times New Roman" w:hAnsi="Times New Roman" w:cs="Times New Roman"/>
      <w:b/>
      <w:bCs/>
      <w:sz w:val="24"/>
      <w:szCs w:val="24"/>
      <w:lang w:eastAsia="ru-RU"/>
    </w:rPr>
  </w:style>
  <w:style w:type="table" w:styleId="a3">
    <w:name w:val="Table Grid"/>
    <w:basedOn w:val="a1"/>
    <w:uiPriority w:val="59"/>
    <w:rsid w:val="0094256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4256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2566"/>
    <w:rPr>
      <w:rFonts w:ascii="Tahoma" w:eastAsiaTheme="minorEastAsia" w:hAnsi="Tahoma" w:cs="Tahoma"/>
      <w:sz w:val="16"/>
      <w:szCs w:val="16"/>
      <w:lang w:eastAsia="ru-RU"/>
    </w:rPr>
  </w:style>
  <w:style w:type="paragraph" w:styleId="a6">
    <w:name w:val="List Paragraph"/>
    <w:basedOn w:val="a"/>
    <w:uiPriority w:val="34"/>
    <w:qFormat/>
    <w:rsid w:val="008162BF"/>
    <w:pPr>
      <w:ind w:left="720"/>
      <w:contextualSpacing/>
    </w:pPr>
  </w:style>
  <w:style w:type="character" w:customStyle="1" w:styleId="ConsPlusNormal">
    <w:name w:val="ConsPlusNormal Знак"/>
    <w:link w:val="ConsPlusNormal0"/>
    <w:locked/>
    <w:rsid w:val="00FA2929"/>
    <w:rPr>
      <w:rFonts w:ascii="Arial" w:hAnsi="Arial" w:cs="Arial"/>
      <w:sz w:val="20"/>
      <w:szCs w:val="20"/>
    </w:rPr>
  </w:style>
  <w:style w:type="paragraph" w:customStyle="1" w:styleId="ConsPlusNormal0">
    <w:name w:val="ConsPlusNormal"/>
    <w:link w:val="ConsPlusNormal"/>
    <w:rsid w:val="00FA292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FA29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rmattext">
    <w:name w:val="formattext"/>
    <w:basedOn w:val="a"/>
    <w:rsid w:val="00FA2929"/>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FA2929"/>
    <w:rPr>
      <w:color w:val="0000FF"/>
      <w:u w:val="single"/>
    </w:rPr>
  </w:style>
  <w:style w:type="paragraph" w:customStyle="1" w:styleId="ConsPlusCell">
    <w:name w:val="ConsPlusCell"/>
    <w:rsid w:val="00FA2929"/>
    <w:pPr>
      <w:autoSpaceDE w:val="0"/>
      <w:autoSpaceDN w:val="0"/>
      <w:adjustRightInd w:val="0"/>
      <w:spacing w:after="0" w:line="240" w:lineRule="auto"/>
    </w:pPr>
    <w:rPr>
      <w:rFonts w:ascii="Arial" w:eastAsia="Times New Roman" w:hAnsi="Arial" w:cs="Arial"/>
      <w:sz w:val="20"/>
      <w:szCs w:val="20"/>
    </w:rPr>
  </w:style>
  <w:style w:type="paragraph" w:customStyle="1" w:styleId="11">
    <w:name w:val="Без интервала1"/>
    <w:link w:val="NoSpacingChar"/>
    <w:rsid w:val="00FA2929"/>
    <w:pPr>
      <w:spacing w:after="0" w:line="240" w:lineRule="auto"/>
    </w:pPr>
    <w:rPr>
      <w:rFonts w:ascii="Calibri" w:eastAsia="Times New Roman" w:hAnsi="Calibri" w:cs="Calibri"/>
    </w:rPr>
  </w:style>
  <w:style w:type="character" w:customStyle="1" w:styleId="NoSpacingChar">
    <w:name w:val="No Spacing Char"/>
    <w:basedOn w:val="a0"/>
    <w:link w:val="11"/>
    <w:locked/>
    <w:rsid w:val="00FA2929"/>
    <w:rPr>
      <w:rFonts w:ascii="Calibri" w:eastAsia="Times New Roman" w:hAnsi="Calibri" w:cs="Calibri"/>
    </w:rPr>
  </w:style>
  <w:style w:type="paragraph" w:customStyle="1" w:styleId="ConsPlusTitle">
    <w:name w:val="ConsPlusTitle"/>
    <w:uiPriority w:val="99"/>
    <w:rsid w:val="00FA2929"/>
    <w:pPr>
      <w:widowControl w:val="0"/>
      <w:autoSpaceDE w:val="0"/>
      <w:autoSpaceDN w:val="0"/>
      <w:spacing w:after="0" w:line="240" w:lineRule="auto"/>
    </w:pPr>
    <w:rPr>
      <w:rFonts w:ascii="Calibri" w:eastAsia="Times New Roman" w:hAnsi="Calibri" w:cs="Calibri"/>
      <w:b/>
      <w:szCs w:val="20"/>
      <w:lang w:eastAsia="ru-RU"/>
    </w:rPr>
  </w:style>
  <w:style w:type="paragraph" w:styleId="a8">
    <w:name w:val="Body Text"/>
    <w:basedOn w:val="a"/>
    <w:link w:val="a9"/>
    <w:uiPriority w:val="99"/>
    <w:semiHidden/>
    <w:unhideWhenUsed/>
    <w:rsid w:val="00FA2929"/>
    <w:pPr>
      <w:suppressAutoHyphens/>
      <w:spacing w:after="120" w:line="240" w:lineRule="auto"/>
    </w:pPr>
    <w:rPr>
      <w:rFonts w:ascii="Calibri" w:eastAsia="Times New Roman" w:hAnsi="Calibri" w:cs="Calibri"/>
      <w:sz w:val="24"/>
      <w:szCs w:val="24"/>
      <w:lang w:eastAsia="ar-SA"/>
    </w:rPr>
  </w:style>
  <w:style w:type="character" w:customStyle="1" w:styleId="a9">
    <w:name w:val="Основной текст Знак"/>
    <w:basedOn w:val="a0"/>
    <w:link w:val="a8"/>
    <w:uiPriority w:val="99"/>
    <w:semiHidden/>
    <w:rsid w:val="00FA2929"/>
    <w:rPr>
      <w:rFonts w:ascii="Calibri" w:eastAsia="Times New Roman" w:hAnsi="Calibri" w:cs="Calibri"/>
      <w:sz w:val="24"/>
      <w:szCs w:val="24"/>
      <w:lang w:eastAsia="ar-SA"/>
    </w:rPr>
  </w:style>
  <w:style w:type="paragraph" w:customStyle="1" w:styleId="headertext">
    <w:name w:val="headertext"/>
    <w:basedOn w:val="a"/>
    <w:rsid w:val="007773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Гипертекстовая ссылка"/>
    <w:basedOn w:val="a0"/>
    <w:uiPriority w:val="99"/>
    <w:rsid w:val="005C7DA6"/>
    <w:rPr>
      <w:rFonts w:cs="Times New Roman"/>
      <w:color w:val="106BBE"/>
    </w:rPr>
  </w:style>
  <w:style w:type="paragraph" w:customStyle="1" w:styleId="ab">
    <w:name w:val="Комментарий"/>
    <w:basedOn w:val="a"/>
    <w:next w:val="a"/>
    <w:uiPriority w:val="99"/>
    <w:rsid w:val="005C7DA6"/>
    <w:pPr>
      <w:widowControl w:val="0"/>
      <w:autoSpaceDE w:val="0"/>
      <w:autoSpaceDN w:val="0"/>
      <w:adjustRightInd w:val="0"/>
      <w:spacing w:before="75" w:after="0" w:line="240" w:lineRule="auto"/>
      <w:ind w:left="170"/>
      <w:jc w:val="both"/>
    </w:pPr>
    <w:rPr>
      <w:rFonts w:ascii="Times New Roman CYR" w:hAnsi="Times New Roman CYR" w:cs="Times New Roman CYR"/>
      <w:color w:val="353842"/>
      <w:sz w:val="24"/>
      <w:szCs w:val="24"/>
      <w:shd w:val="clear" w:color="auto" w:fill="F0F0F0"/>
    </w:rPr>
  </w:style>
  <w:style w:type="paragraph" w:customStyle="1" w:styleId="ac">
    <w:name w:val="Информация о версии"/>
    <w:basedOn w:val="ab"/>
    <w:next w:val="a"/>
    <w:uiPriority w:val="99"/>
    <w:rsid w:val="005C7DA6"/>
    <w:rPr>
      <w:i/>
      <w:iCs/>
    </w:rPr>
  </w:style>
  <w:style w:type="paragraph" w:customStyle="1" w:styleId="ad">
    <w:name w:val="Информация об изменениях"/>
    <w:basedOn w:val="a"/>
    <w:next w:val="a"/>
    <w:uiPriority w:val="99"/>
    <w:rsid w:val="005C7DA6"/>
    <w:pPr>
      <w:widowControl w:val="0"/>
      <w:autoSpaceDE w:val="0"/>
      <w:autoSpaceDN w:val="0"/>
      <w:adjustRightInd w:val="0"/>
      <w:spacing w:before="180" w:after="0" w:line="240" w:lineRule="auto"/>
      <w:ind w:left="360" w:right="360"/>
      <w:jc w:val="both"/>
    </w:pPr>
    <w:rPr>
      <w:rFonts w:ascii="Times New Roman CYR" w:hAnsi="Times New Roman CYR" w:cs="Times New Roman CYR"/>
      <w:color w:val="353842"/>
      <w:sz w:val="20"/>
      <w:szCs w:val="20"/>
      <w:shd w:val="clear" w:color="auto" w:fill="EAEFED"/>
    </w:rPr>
  </w:style>
  <w:style w:type="paragraph" w:customStyle="1" w:styleId="ae">
    <w:name w:val="Подзаголовок для информации об изменениях"/>
    <w:basedOn w:val="a"/>
    <w:next w:val="a"/>
    <w:uiPriority w:val="99"/>
    <w:rsid w:val="005C7DA6"/>
    <w:pPr>
      <w:widowControl w:val="0"/>
      <w:autoSpaceDE w:val="0"/>
      <w:autoSpaceDN w:val="0"/>
      <w:adjustRightInd w:val="0"/>
      <w:spacing w:after="0" w:line="240" w:lineRule="auto"/>
      <w:ind w:firstLine="720"/>
      <w:jc w:val="both"/>
    </w:pPr>
    <w:rPr>
      <w:rFonts w:ascii="Times New Roman CYR" w:hAnsi="Times New Roman CYR" w:cs="Times New Roman CYR"/>
      <w:b/>
      <w:bCs/>
      <w:color w:val="353842"/>
      <w:sz w:val="20"/>
      <w:szCs w:val="20"/>
    </w:rPr>
  </w:style>
  <w:style w:type="paragraph" w:customStyle="1" w:styleId="af">
    <w:name w:val="Таблицы (моноширинный)"/>
    <w:basedOn w:val="a"/>
    <w:next w:val="a"/>
    <w:uiPriority w:val="99"/>
    <w:rsid w:val="00BE7CC5"/>
    <w:pPr>
      <w:widowControl w:val="0"/>
      <w:autoSpaceDE w:val="0"/>
      <w:autoSpaceDN w:val="0"/>
      <w:adjustRightInd w:val="0"/>
      <w:spacing w:after="0" w:line="240" w:lineRule="auto"/>
    </w:pPr>
    <w:rPr>
      <w:rFonts w:ascii="Courier New" w:hAnsi="Courier New" w:cs="Courier New"/>
      <w:sz w:val="24"/>
      <w:szCs w:val="24"/>
    </w:rPr>
  </w:style>
</w:styles>
</file>

<file path=word/webSettings.xml><?xml version="1.0" encoding="utf-8"?>
<w:webSettings xmlns:r="http://schemas.openxmlformats.org/officeDocument/2006/relationships" xmlns:w="http://schemas.openxmlformats.org/wordprocessingml/2006/main">
  <w:divs>
    <w:div w:id="3753813">
      <w:bodyDiv w:val="1"/>
      <w:marLeft w:val="0"/>
      <w:marRight w:val="0"/>
      <w:marTop w:val="0"/>
      <w:marBottom w:val="0"/>
      <w:divBdr>
        <w:top w:val="none" w:sz="0" w:space="0" w:color="auto"/>
        <w:left w:val="none" w:sz="0" w:space="0" w:color="auto"/>
        <w:bottom w:val="none" w:sz="0" w:space="0" w:color="auto"/>
        <w:right w:val="none" w:sz="0" w:space="0" w:color="auto"/>
      </w:divBdr>
    </w:div>
    <w:div w:id="4721125">
      <w:bodyDiv w:val="1"/>
      <w:marLeft w:val="0"/>
      <w:marRight w:val="0"/>
      <w:marTop w:val="0"/>
      <w:marBottom w:val="0"/>
      <w:divBdr>
        <w:top w:val="none" w:sz="0" w:space="0" w:color="auto"/>
        <w:left w:val="none" w:sz="0" w:space="0" w:color="auto"/>
        <w:bottom w:val="none" w:sz="0" w:space="0" w:color="auto"/>
        <w:right w:val="none" w:sz="0" w:space="0" w:color="auto"/>
      </w:divBdr>
    </w:div>
    <w:div w:id="18629942">
      <w:bodyDiv w:val="1"/>
      <w:marLeft w:val="0"/>
      <w:marRight w:val="0"/>
      <w:marTop w:val="0"/>
      <w:marBottom w:val="0"/>
      <w:divBdr>
        <w:top w:val="none" w:sz="0" w:space="0" w:color="auto"/>
        <w:left w:val="none" w:sz="0" w:space="0" w:color="auto"/>
        <w:bottom w:val="none" w:sz="0" w:space="0" w:color="auto"/>
        <w:right w:val="none" w:sz="0" w:space="0" w:color="auto"/>
      </w:divBdr>
    </w:div>
    <w:div w:id="169953550">
      <w:bodyDiv w:val="1"/>
      <w:marLeft w:val="0"/>
      <w:marRight w:val="0"/>
      <w:marTop w:val="0"/>
      <w:marBottom w:val="0"/>
      <w:divBdr>
        <w:top w:val="none" w:sz="0" w:space="0" w:color="auto"/>
        <w:left w:val="none" w:sz="0" w:space="0" w:color="auto"/>
        <w:bottom w:val="none" w:sz="0" w:space="0" w:color="auto"/>
        <w:right w:val="none" w:sz="0" w:space="0" w:color="auto"/>
      </w:divBdr>
    </w:div>
    <w:div w:id="298342128">
      <w:bodyDiv w:val="1"/>
      <w:marLeft w:val="0"/>
      <w:marRight w:val="0"/>
      <w:marTop w:val="0"/>
      <w:marBottom w:val="0"/>
      <w:divBdr>
        <w:top w:val="none" w:sz="0" w:space="0" w:color="auto"/>
        <w:left w:val="none" w:sz="0" w:space="0" w:color="auto"/>
        <w:bottom w:val="none" w:sz="0" w:space="0" w:color="auto"/>
        <w:right w:val="none" w:sz="0" w:space="0" w:color="auto"/>
      </w:divBdr>
    </w:div>
    <w:div w:id="302084627">
      <w:bodyDiv w:val="1"/>
      <w:marLeft w:val="0"/>
      <w:marRight w:val="0"/>
      <w:marTop w:val="0"/>
      <w:marBottom w:val="0"/>
      <w:divBdr>
        <w:top w:val="none" w:sz="0" w:space="0" w:color="auto"/>
        <w:left w:val="none" w:sz="0" w:space="0" w:color="auto"/>
        <w:bottom w:val="none" w:sz="0" w:space="0" w:color="auto"/>
        <w:right w:val="none" w:sz="0" w:space="0" w:color="auto"/>
      </w:divBdr>
    </w:div>
    <w:div w:id="408961244">
      <w:bodyDiv w:val="1"/>
      <w:marLeft w:val="0"/>
      <w:marRight w:val="0"/>
      <w:marTop w:val="0"/>
      <w:marBottom w:val="0"/>
      <w:divBdr>
        <w:top w:val="none" w:sz="0" w:space="0" w:color="auto"/>
        <w:left w:val="none" w:sz="0" w:space="0" w:color="auto"/>
        <w:bottom w:val="none" w:sz="0" w:space="0" w:color="auto"/>
        <w:right w:val="none" w:sz="0" w:space="0" w:color="auto"/>
      </w:divBdr>
    </w:div>
    <w:div w:id="506284810">
      <w:bodyDiv w:val="1"/>
      <w:marLeft w:val="0"/>
      <w:marRight w:val="0"/>
      <w:marTop w:val="0"/>
      <w:marBottom w:val="0"/>
      <w:divBdr>
        <w:top w:val="none" w:sz="0" w:space="0" w:color="auto"/>
        <w:left w:val="none" w:sz="0" w:space="0" w:color="auto"/>
        <w:bottom w:val="none" w:sz="0" w:space="0" w:color="auto"/>
        <w:right w:val="none" w:sz="0" w:space="0" w:color="auto"/>
      </w:divBdr>
    </w:div>
    <w:div w:id="536433538">
      <w:bodyDiv w:val="1"/>
      <w:marLeft w:val="0"/>
      <w:marRight w:val="0"/>
      <w:marTop w:val="0"/>
      <w:marBottom w:val="0"/>
      <w:divBdr>
        <w:top w:val="none" w:sz="0" w:space="0" w:color="auto"/>
        <w:left w:val="none" w:sz="0" w:space="0" w:color="auto"/>
        <w:bottom w:val="none" w:sz="0" w:space="0" w:color="auto"/>
        <w:right w:val="none" w:sz="0" w:space="0" w:color="auto"/>
      </w:divBdr>
    </w:div>
    <w:div w:id="543253395">
      <w:bodyDiv w:val="1"/>
      <w:marLeft w:val="0"/>
      <w:marRight w:val="0"/>
      <w:marTop w:val="0"/>
      <w:marBottom w:val="0"/>
      <w:divBdr>
        <w:top w:val="none" w:sz="0" w:space="0" w:color="auto"/>
        <w:left w:val="none" w:sz="0" w:space="0" w:color="auto"/>
        <w:bottom w:val="none" w:sz="0" w:space="0" w:color="auto"/>
        <w:right w:val="none" w:sz="0" w:space="0" w:color="auto"/>
      </w:divBdr>
    </w:div>
    <w:div w:id="672953340">
      <w:bodyDiv w:val="1"/>
      <w:marLeft w:val="0"/>
      <w:marRight w:val="0"/>
      <w:marTop w:val="0"/>
      <w:marBottom w:val="0"/>
      <w:divBdr>
        <w:top w:val="none" w:sz="0" w:space="0" w:color="auto"/>
        <w:left w:val="none" w:sz="0" w:space="0" w:color="auto"/>
        <w:bottom w:val="none" w:sz="0" w:space="0" w:color="auto"/>
        <w:right w:val="none" w:sz="0" w:space="0" w:color="auto"/>
      </w:divBdr>
    </w:div>
    <w:div w:id="756942591">
      <w:bodyDiv w:val="1"/>
      <w:marLeft w:val="0"/>
      <w:marRight w:val="0"/>
      <w:marTop w:val="0"/>
      <w:marBottom w:val="0"/>
      <w:divBdr>
        <w:top w:val="none" w:sz="0" w:space="0" w:color="auto"/>
        <w:left w:val="none" w:sz="0" w:space="0" w:color="auto"/>
        <w:bottom w:val="none" w:sz="0" w:space="0" w:color="auto"/>
        <w:right w:val="none" w:sz="0" w:space="0" w:color="auto"/>
      </w:divBdr>
    </w:div>
    <w:div w:id="829564783">
      <w:bodyDiv w:val="1"/>
      <w:marLeft w:val="0"/>
      <w:marRight w:val="0"/>
      <w:marTop w:val="0"/>
      <w:marBottom w:val="0"/>
      <w:divBdr>
        <w:top w:val="none" w:sz="0" w:space="0" w:color="auto"/>
        <w:left w:val="none" w:sz="0" w:space="0" w:color="auto"/>
        <w:bottom w:val="none" w:sz="0" w:space="0" w:color="auto"/>
        <w:right w:val="none" w:sz="0" w:space="0" w:color="auto"/>
      </w:divBdr>
    </w:div>
    <w:div w:id="1122379660">
      <w:bodyDiv w:val="1"/>
      <w:marLeft w:val="0"/>
      <w:marRight w:val="0"/>
      <w:marTop w:val="0"/>
      <w:marBottom w:val="0"/>
      <w:divBdr>
        <w:top w:val="none" w:sz="0" w:space="0" w:color="auto"/>
        <w:left w:val="none" w:sz="0" w:space="0" w:color="auto"/>
        <w:bottom w:val="none" w:sz="0" w:space="0" w:color="auto"/>
        <w:right w:val="none" w:sz="0" w:space="0" w:color="auto"/>
      </w:divBdr>
    </w:div>
    <w:div w:id="1344087080">
      <w:bodyDiv w:val="1"/>
      <w:marLeft w:val="0"/>
      <w:marRight w:val="0"/>
      <w:marTop w:val="0"/>
      <w:marBottom w:val="0"/>
      <w:divBdr>
        <w:top w:val="none" w:sz="0" w:space="0" w:color="auto"/>
        <w:left w:val="none" w:sz="0" w:space="0" w:color="auto"/>
        <w:bottom w:val="none" w:sz="0" w:space="0" w:color="auto"/>
        <w:right w:val="none" w:sz="0" w:space="0" w:color="auto"/>
      </w:divBdr>
      <w:divsChild>
        <w:div w:id="1584679267">
          <w:marLeft w:val="0"/>
          <w:marRight w:val="0"/>
          <w:marTop w:val="0"/>
          <w:marBottom w:val="0"/>
          <w:divBdr>
            <w:top w:val="none" w:sz="0" w:space="0" w:color="auto"/>
            <w:left w:val="none" w:sz="0" w:space="0" w:color="auto"/>
            <w:bottom w:val="none" w:sz="0" w:space="0" w:color="auto"/>
            <w:right w:val="none" w:sz="0" w:space="0" w:color="auto"/>
          </w:divBdr>
        </w:div>
        <w:div w:id="2020083234">
          <w:marLeft w:val="0"/>
          <w:marRight w:val="0"/>
          <w:marTop w:val="0"/>
          <w:marBottom w:val="0"/>
          <w:divBdr>
            <w:top w:val="inset" w:sz="2" w:space="0" w:color="auto"/>
            <w:left w:val="inset" w:sz="2" w:space="1" w:color="auto"/>
            <w:bottom w:val="inset" w:sz="2" w:space="0" w:color="auto"/>
            <w:right w:val="inset" w:sz="2" w:space="1" w:color="auto"/>
          </w:divBdr>
        </w:div>
      </w:divsChild>
    </w:div>
    <w:div w:id="1358579482">
      <w:bodyDiv w:val="1"/>
      <w:marLeft w:val="0"/>
      <w:marRight w:val="0"/>
      <w:marTop w:val="0"/>
      <w:marBottom w:val="0"/>
      <w:divBdr>
        <w:top w:val="none" w:sz="0" w:space="0" w:color="auto"/>
        <w:left w:val="none" w:sz="0" w:space="0" w:color="auto"/>
        <w:bottom w:val="none" w:sz="0" w:space="0" w:color="auto"/>
        <w:right w:val="none" w:sz="0" w:space="0" w:color="auto"/>
      </w:divBdr>
      <w:divsChild>
        <w:div w:id="523980956">
          <w:marLeft w:val="0"/>
          <w:marRight w:val="0"/>
          <w:marTop w:val="0"/>
          <w:marBottom w:val="0"/>
          <w:divBdr>
            <w:top w:val="none" w:sz="0" w:space="0" w:color="auto"/>
            <w:left w:val="none" w:sz="0" w:space="0" w:color="auto"/>
            <w:bottom w:val="none" w:sz="0" w:space="0" w:color="auto"/>
            <w:right w:val="none" w:sz="0" w:space="0" w:color="auto"/>
          </w:divBdr>
        </w:div>
        <w:div w:id="108664730">
          <w:marLeft w:val="0"/>
          <w:marRight w:val="0"/>
          <w:marTop w:val="0"/>
          <w:marBottom w:val="0"/>
          <w:divBdr>
            <w:top w:val="none" w:sz="0" w:space="0" w:color="auto"/>
            <w:left w:val="none" w:sz="0" w:space="0" w:color="auto"/>
            <w:bottom w:val="none" w:sz="0" w:space="0" w:color="auto"/>
            <w:right w:val="none" w:sz="0" w:space="0" w:color="auto"/>
          </w:divBdr>
        </w:div>
      </w:divsChild>
    </w:div>
    <w:div w:id="1376390540">
      <w:bodyDiv w:val="1"/>
      <w:marLeft w:val="0"/>
      <w:marRight w:val="0"/>
      <w:marTop w:val="0"/>
      <w:marBottom w:val="0"/>
      <w:divBdr>
        <w:top w:val="none" w:sz="0" w:space="0" w:color="auto"/>
        <w:left w:val="none" w:sz="0" w:space="0" w:color="auto"/>
        <w:bottom w:val="none" w:sz="0" w:space="0" w:color="auto"/>
        <w:right w:val="none" w:sz="0" w:space="0" w:color="auto"/>
      </w:divBdr>
    </w:div>
    <w:div w:id="1456218825">
      <w:bodyDiv w:val="1"/>
      <w:marLeft w:val="0"/>
      <w:marRight w:val="0"/>
      <w:marTop w:val="0"/>
      <w:marBottom w:val="0"/>
      <w:divBdr>
        <w:top w:val="none" w:sz="0" w:space="0" w:color="auto"/>
        <w:left w:val="none" w:sz="0" w:space="0" w:color="auto"/>
        <w:bottom w:val="none" w:sz="0" w:space="0" w:color="auto"/>
        <w:right w:val="none" w:sz="0" w:space="0" w:color="auto"/>
      </w:divBdr>
    </w:div>
    <w:div w:id="1595700022">
      <w:bodyDiv w:val="1"/>
      <w:marLeft w:val="0"/>
      <w:marRight w:val="0"/>
      <w:marTop w:val="0"/>
      <w:marBottom w:val="0"/>
      <w:divBdr>
        <w:top w:val="none" w:sz="0" w:space="0" w:color="auto"/>
        <w:left w:val="none" w:sz="0" w:space="0" w:color="auto"/>
        <w:bottom w:val="none" w:sz="0" w:space="0" w:color="auto"/>
        <w:right w:val="none" w:sz="0" w:space="0" w:color="auto"/>
      </w:divBdr>
    </w:div>
    <w:div w:id="1779565867">
      <w:bodyDiv w:val="1"/>
      <w:marLeft w:val="0"/>
      <w:marRight w:val="0"/>
      <w:marTop w:val="0"/>
      <w:marBottom w:val="0"/>
      <w:divBdr>
        <w:top w:val="none" w:sz="0" w:space="0" w:color="auto"/>
        <w:left w:val="none" w:sz="0" w:space="0" w:color="auto"/>
        <w:bottom w:val="none" w:sz="0" w:space="0" w:color="auto"/>
        <w:right w:val="none" w:sz="0" w:space="0" w:color="auto"/>
      </w:divBdr>
    </w:div>
    <w:div w:id="1943103314">
      <w:bodyDiv w:val="1"/>
      <w:marLeft w:val="0"/>
      <w:marRight w:val="0"/>
      <w:marTop w:val="0"/>
      <w:marBottom w:val="0"/>
      <w:divBdr>
        <w:top w:val="none" w:sz="0" w:space="0" w:color="auto"/>
        <w:left w:val="none" w:sz="0" w:space="0" w:color="auto"/>
        <w:bottom w:val="none" w:sz="0" w:space="0" w:color="auto"/>
        <w:right w:val="none" w:sz="0" w:space="0" w:color="auto"/>
      </w:divBdr>
    </w:div>
    <w:div w:id="1987320852">
      <w:bodyDiv w:val="1"/>
      <w:marLeft w:val="0"/>
      <w:marRight w:val="0"/>
      <w:marTop w:val="0"/>
      <w:marBottom w:val="0"/>
      <w:divBdr>
        <w:top w:val="none" w:sz="0" w:space="0" w:color="auto"/>
        <w:left w:val="none" w:sz="0" w:space="0" w:color="auto"/>
        <w:bottom w:val="none" w:sz="0" w:space="0" w:color="auto"/>
        <w:right w:val="none" w:sz="0" w:space="0" w:color="auto"/>
      </w:divBdr>
    </w:div>
    <w:div w:id="211120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hyperlink" Target="http://docs.cntd.ru/document/556184998" TargetMode="External"/><Relationship Id="rId18" Type="http://schemas.openxmlformats.org/officeDocument/2006/relationships/hyperlink" Target="http://docs.cntd.ru/document/556184998"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hyperlink" Target="http://docs.cntd.ru/document/556184998" TargetMode="External"/><Relationship Id="rId2" Type="http://schemas.openxmlformats.org/officeDocument/2006/relationships/styles" Target="styles.xml"/><Relationship Id="rId16" Type="http://schemas.openxmlformats.org/officeDocument/2006/relationships/hyperlink" Target="http://docs.cntd.ru/document/901919946" TargetMode="External"/><Relationship Id="rId20" Type="http://schemas.openxmlformats.org/officeDocument/2006/relationships/hyperlink" Target="consultantplus://offline/ref=3C328943E6B91FF66DDE930F601ACE9658D91AEB3B538565EF3D27B69089A517DCC4A7E151E53FF8FCE7FEC6LCN"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hyperlink" Target="http://docs.cntd.ru/document/901919946" TargetMode="External"/><Relationship Id="rId10" Type="http://schemas.openxmlformats.org/officeDocument/2006/relationships/oleObject" Target="embeddings/oleObject3.bin"/><Relationship Id="rId19" Type="http://schemas.openxmlformats.org/officeDocument/2006/relationships/hyperlink" Target="consultantplus://offline/ref=3C328943E6B91FF66DDE930F601ACE9658D91AEB3B538565EF3D27B69089A517DCC4A7E151E53FF8FCE7FEC6LCN"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docs.cntd.ru/document/90191994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39</Pages>
  <Words>12433</Words>
  <Characters>70872</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Полина</cp:lastModifiedBy>
  <cp:revision>3</cp:revision>
  <cp:lastPrinted>2020-01-28T06:28:00Z</cp:lastPrinted>
  <dcterms:created xsi:type="dcterms:W3CDTF">2020-02-07T12:26:00Z</dcterms:created>
  <dcterms:modified xsi:type="dcterms:W3CDTF">2020-02-13T07:01:00Z</dcterms:modified>
</cp:coreProperties>
</file>