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065" w:rsidRDefault="002C3065" w:rsidP="002C3065">
      <w:pPr>
        <w:spacing w:after="0" w:line="20" w:lineRule="atLeast"/>
        <w:jc w:val="center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065" w:rsidRPr="00656355" w:rsidRDefault="002C3065" w:rsidP="002C3065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656355">
        <w:rPr>
          <w:rFonts w:ascii="Times New Roman" w:eastAsia="MS Mincho" w:hAnsi="Times New Roman" w:cs="Times New Roman"/>
          <w:color w:val="auto"/>
          <w:sz w:val="32"/>
          <w:szCs w:val="32"/>
        </w:rPr>
        <w:t>ПРЕДСТАВИТЕЛЬНОЕ   СОБРАНИЕ</w:t>
      </w:r>
    </w:p>
    <w:p w:rsidR="002C3065" w:rsidRPr="00656355" w:rsidRDefault="002C3065" w:rsidP="002C3065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656355">
        <w:rPr>
          <w:rFonts w:ascii="Times New Roman" w:eastAsia="MS Mincho" w:hAnsi="Times New Roman" w:cs="Times New Roman"/>
          <w:color w:val="auto"/>
          <w:sz w:val="32"/>
          <w:szCs w:val="32"/>
        </w:rPr>
        <w:t>БОЛЬШЕСОЛДАТСКОГО РАЙОНА</w:t>
      </w:r>
    </w:p>
    <w:p w:rsidR="002C3065" w:rsidRPr="00656355" w:rsidRDefault="002C3065" w:rsidP="002C3065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656355">
        <w:rPr>
          <w:rFonts w:ascii="Times New Roman" w:eastAsia="MS Mincho" w:hAnsi="Times New Roman" w:cs="Times New Roman"/>
          <w:color w:val="auto"/>
          <w:sz w:val="32"/>
          <w:szCs w:val="32"/>
        </w:rPr>
        <w:t>КУРСКОЙ ОБЛАСТИ</w:t>
      </w:r>
    </w:p>
    <w:p w:rsidR="002C3065" w:rsidRDefault="002C3065" w:rsidP="002C3065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2C3065" w:rsidRDefault="002C3065" w:rsidP="002C3065">
      <w:pPr>
        <w:pStyle w:val="2"/>
        <w:spacing w:before="0" w:after="0" w:line="20" w:lineRule="atLeast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Р Е Ш Е Н И Е</w:t>
      </w:r>
      <w:r w:rsidR="00AB7967">
        <w:rPr>
          <w:rFonts w:ascii="Times New Roman" w:hAnsi="Times New Roman" w:cs="Times New Roman"/>
          <w:i w:val="0"/>
          <w:sz w:val="32"/>
          <w:szCs w:val="32"/>
        </w:rPr>
        <w:t xml:space="preserve"> </w:t>
      </w:r>
    </w:p>
    <w:p w:rsidR="002C3065" w:rsidRDefault="002C3065" w:rsidP="002C3065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11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266"/>
        <w:gridCol w:w="3191"/>
      </w:tblGrid>
      <w:tr w:rsidR="002C3065" w:rsidTr="00E069E6">
        <w:trPr>
          <w:trHeight w:val="80"/>
        </w:trPr>
        <w:tc>
          <w:tcPr>
            <w:tcW w:w="817" w:type="dxa"/>
            <w:hideMark/>
          </w:tcPr>
          <w:p w:rsidR="002C3065" w:rsidRDefault="00656355" w:rsidP="00656355">
            <w:pPr>
              <w:spacing w:line="20" w:lineRule="atLeast"/>
              <w:ind w:left="-142" w:hanging="142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7266" w:type="dxa"/>
            <w:hideMark/>
          </w:tcPr>
          <w:p w:rsidR="002C3065" w:rsidRPr="005F1640" w:rsidRDefault="00656355" w:rsidP="00656355">
            <w:pPr>
              <w:spacing w:line="20" w:lineRule="atLeast"/>
              <w:ind w:left="-643" w:right="-2766" w:firstLine="2793"/>
              <w:rPr>
                <w:rFonts w:eastAsiaTheme="minorEastAsia"/>
                <w:b/>
                <w:sz w:val="28"/>
                <w:szCs w:val="28"/>
              </w:rPr>
            </w:pPr>
            <w:r w:rsidRPr="005F1640">
              <w:rPr>
                <w:rFonts w:eastAsiaTheme="minorEastAsia"/>
                <w:b/>
                <w:sz w:val="28"/>
                <w:szCs w:val="28"/>
              </w:rPr>
              <w:t>«26» апреля 2019 г. № 4/19-3</w:t>
            </w:r>
          </w:p>
        </w:tc>
        <w:tc>
          <w:tcPr>
            <w:tcW w:w="3191" w:type="dxa"/>
            <w:hideMark/>
          </w:tcPr>
          <w:p w:rsidR="002C3065" w:rsidRDefault="002C3065" w:rsidP="00656355">
            <w:pPr>
              <w:spacing w:line="20" w:lineRule="atLeast"/>
              <w:ind w:left="-6375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u w:val="single"/>
              </w:rPr>
              <w:t>________________</w:t>
            </w:r>
          </w:p>
        </w:tc>
      </w:tr>
      <w:bookmarkEnd w:id="0"/>
    </w:tbl>
    <w:p w:rsidR="002C3065" w:rsidRDefault="002C3065" w:rsidP="002C3065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065" w:rsidRDefault="002C3065" w:rsidP="002C3065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передаче к осуществлению части полномочий муниципального района «Большесолдатский район» Курской области на 2019 год администрациям сельсоветов</w:t>
      </w:r>
    </w:p>
    <w:p w:rsidR="002C3065" w:rsidRDefault="002C3065" w:rsidP="002C3065">
      <w:pPr>
        <w:tabs>
          <w:tab w:val="left" w:pos="723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 Курской области</w:t>
      </w:r>
    </w:p>
    <w:p w:rsidR="002C3065" w:rsidRDefault="002C3065" w:rsidP="002C3065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3065" w:rsidRDefault="002C3065" w:rsidP="002C30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Руководствуясь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частью 4 статьи 15 Федерального закона от 06.10.2003 г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Представительное Собрание Большесолдатского района Курской области   </w:t>
      </w: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2C3065" w:rsidRDefault="002C3065" w:rsidP="002C30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065" w:rsidRDefault="002C3065" w:rsidP="002C3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1.Администрации Большесолдатского района Курской области передать администрациям Большесолдатского, Волоконского, Любимовского, Любостанского, Нижнегридинского, Саморядовского и Сторожевского сельсоветов, входящих в состав Большесолдатского района Курской области, осуществление части своих полномочий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 подготовке текстового и графического описания местоположения границ населенных пунктов  и внесения в Единый государственный реестр недвижимости сведений о границах  населенных пунктов в виде координатного описания, сроком с 1января 2019 года по 31 декабря 2019 года. </w:t>
      </w:r>
    </w:p>
    <w:p w:rsidR="002C3065" w:rsidRDefault="002C3065" w:rsidP="002C3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2.Поручить Администрации Большесолдатского района Курской области заключить соглашения с администрациями сельсоветов,   входящих в состав Большесолдатского района Курской области, о принятии к осуществлению части полномочий на 2019 год согласно пункту 1 настоящего решения.</w:t>
      </w:r>
    </w:p>
    <w:p w:rsidR="002C3065" w:rsidRDefault="002C3065" w:rsidP="002C306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C3065" w:rsidRDefault="002C3065" w:rsidP="002C306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3.Контроль за исполнением настоящего решения возложить на начальника Управления строительства, ЖКХ и архитектуры Администрации Большесолдатского района Курской области Чупикова В.А.</w:t>
      </w:r>
    </w:p>
    <w:p w:rsidR="002C3065" w:rsidRDefault="002C3065" w:rsidP="002C306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C3065" w:rsidRDefault="002C3065" w:rsidP="002C306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4.Настоящее решение вступает в силу со дня его официального опубликования.</w:t>
      </w:r>
    </w:p>
    <w:p w:rsidR="002C3065" w:rsidRDefault="002C3065" w:rsidP="002C30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4F2D3C" w:rsidRDefault="004F2D3C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F2D3C" w:rsidRDefault="004F2D3C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 </w:t>
      </w:r>
    </w:p>
    <w:p w:rsidR="0065635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</w:t>
      </w: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   области                       </w:t>
      </w:r>
      <w:r w:rsidR="0065635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М.Л. Романов                                  </w:t>
      </w: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  Большесолдатского  района  </w:t>
      </w:r>
    </w:p>
    <w:p w:rsidR="002C3065" w:rsidRDefault="002C3065" w:rsidP="002C306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      </w:t>
      </w:r>
      <w:r w:rsidR="004F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В.П. Зайцев</w:t>
      </w:r>
    </w:p>
    <w:p w:rsidR="002C3065" w:rsidRDefault="002C3065" w:rsidP="002C3065"/>
    <w:p w:rsidR="002C3065" w:rsidRDefault="002C3065" w:rsidP="002C3065"/>
    <w:p w:rsidR="002C3065" w:rsidRDefault="002C3065" w:rsidP="002C3065"/>
    <w:p w:rsidR="002C3065" w:rsidRDefault="002C3065" w:rsidP="002C3065"/>
    <w:p w:rsidR="002C3065" w:rsidRDefault="002C3065" w:rsidP="002C3065"/>
    <w:p w:rsidR="009B09F2" w:rsidRDefault="009B09F2"/>
    <w:sectPr w:rsidR="009B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065"/>
    <w:rsid w:val="002C3065"/>
    <w:rsid w:val="004F2D3C"/>
    <w:rsid w:val="005F1640"/>
    <w:rsid w:val="00656355"/>
    <w:rsid w:val="009B09F2"/>
    <w:rsid w:val="00AB7967"/>
    <w:rsid w:val="00E0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03E8F-DACC-4723-BF12-F5CFCAEE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C3065"/>
    <w:pPr>
      <w:keepNext/>
      <w:snapToGri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2C3065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2C3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4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EFF5-225D-4C01-AAE1-7BFE0FFB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2019-03-18T05:34:00Z</dcterms:created>
  <dcterms:modified xsi:type="dcterms:W3CDTF">2019-04-30T08:18:00Z</dcterms:modified>
</cp:coreProperties>
</file>