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CD" w:rsidRDefault="007107CD" w:rsidP="002516D7">
      <w:pPr>
        <w:tabs>
          <w:tab w:val="left" w:pos="660"/>
          <w:tab w:val="center" w:pos="5159"/>
        </w:tabs>
        <w:spacing w:after="0" w:line="240" w:lineRule="auto"/>
        <w:jc w:val="both"/>
        <w:rPr>
          <w:rFonts w:ascii="Times New Roman" w:eastAsia="Times New Roman" w:hAnsi="Times New Roman" w:cs="Times New Roman"/>
          <w:b/>
          <w:sz w:val="28"/>
          <w:szCs w:val="28"/>
          <w:lang w:eastAsia="ru-RU"/>
        </w:rPr>
      </w:pPr>
    </w:p>
    <w:p w:rsidR="00FC45C2" w:rsidRPr="00FC45C2" w:rsidRDefault="00FC45C2" w:rsidP="00FC45C2">
      <w:pPr>
        <w:tabs>
          <w:tab w:val="left" w:pos="660"/>
          <w:tab w:val="center" w:pos="5159"/>
        </w:tabs>
        <w:spacing w:after="200"/>
        <w:jc w:val="center"/>
        <w:rPr>
          <w:rFonts w:ascii="Times New Roman" w:hAnsi="Times New Roman" w:cs="Times New Roman"/>
          <w:b/>
          <w:sz w:val="28"/>
          <w:szCs w:val="28"/>
        </w:rPr>
      </w:pPr>
      <w:r w:rsidRPr="00FC45C2">
        <w:rPr>
          <w:rFonts w:ascii="Times New Roman" w:hAnsi="Times New Roman" w:cs="Times New Roman"/>
          <w:sz w:val="28"/>
          <w:szCs w:val="28"/>
        </w:rPr>
        <w:t xml:space="preserve">              </w:t>
      </w:r>
      <w:r w:rsidRPr="00FC45C2">
        <w:rPr>
          <w:rFonts w:ascii="Times New Roman" w:hAnsi="Times New Roman" w:cs="Times New Roman"/>
          <w:b/>
          <w:sz w:val="28"/>
          <w:szCs w:val="28"/>
        </w:rPr>
        <w:t xml:space="preserve"> Порядок участия граждан в обсуждении проекта решения Представительного Собрания </w:t>
      </w:r>
      <w:proofErr w:type="spellStart"/>
      <w:r w:rsidRPr="00FC45C2">
        <w:rPr>
          <w:rFonts w:ascii="Times New Roman" w:hAnsi="Times New Roman" w:cs="Times New Roman"/>
          <w:b/>
          <w:sz w:val="28"/>
          <w:szCs w:val="28"/>
        </w:rPr>
        <w:t>Большесолдатского</w:t>
      </w:r>
      <w:proofErr w:type="spellEnd"/>
      <w:r w:rsidRPr="00FC45C2">
        <w:rPr>
          <w:rFonts w:ascii="Times New Roman" w:hAnsi="Times New Roman" w:cs="Times New Roman"/>
          <w:b/>
          <w:sz w:val="28"/>
          <w:szCs w:val="28"/>
        </w:rPr>
        <w:t xml:space="preserve"> района Курской области «О внесении изменений и дополнений в Устав муниципального образования «</w:t>
      </w:r>
      <w:proofErr w:type="spellStart"/>
      <w:r w:rsidRPr="00FC45C2">
        <w:rPr>
          <w:rFonts w:ascii="Times New Roman" w:hAnsi="Times New Roman" w:cs="Times New Roman"/>
          <w:b/>
          <w:sz w:val="28"/>
          <w:szCs w:val="28"/>
        </w:rPr>
        <w:t>Большесолдатский</w:t>
      </w:r>
      <w:proofErr w:type="spellEnd"/>
      <w:r w:rsidRPr="00FC45C2">
        <w:rPr>
          <w:rFonts w:ascii="Times New Roman" w:hAnsi="Times New Roman" w:cs="Times New Roman"/>
          <w:b/>
          <w:sz w:val="28"/>
          <w:szCs w:val="28"/>
        </w:rPr>
        <w:t xml:space="preserve">  муниципальный район» Курской области»</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Представительного Собрания Большесолдатского района Курской области «О внесении изменений и  дополнений в Устав муниципального района «Большесолдатский район» Курской области».</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2. Обсуждение проекта решения Представительного Собрания Большесолдатского района Курской области «О внесении изменений и дополнений в Устав муниципального района «Большесолдатский район» Курской области» начинается со дня его официального обнародования путем опубликования в районной газете «Народная газета», который обнародуется не позднее, чем  за 30 дней до дня рассмотрения на заседании Представительного Собрания Большесолдатского района Курской области проекта решения Представительного Собрания Большесолдатского района Курской области «О внесении  изменений и дополнений в Устав муниципального района «Большесолдатский район» Курской области».</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Период обсуждения составляет 20 дней со дня официального обнародования проекта решения Представительного Собрания Большесолдатского района Курской области « О внесении изменений и дополнений в Устав муниципального района «Большесолдатский район» Курской области» путем его опубликования в районной газете «Народная газета».</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3. Все предложения граждан по существу обсуждаемых вопросов направляются в комиссию по обсуждению проекта решения  Представительного Собрания Большесолдатского района Курской области «О внесении изменений и дополнений в Устав муниципального района «Большесолдатский район» Курской области», приему и учету предложений по нему (далее комиссия), распложенную по адресу:</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 xml:space="preserve">Курская область, Большесолдатский район, с. </w:t>
      </w:r>
      <w:proofErr w:type="gramStart"/>
      <w:r w:rsidRPr="007107CD">
        <w:rPr>
          <w:rFonts w:ascii="Times New Roman" w:eastAsia="Times New Roman" w:hAnsi="Times New Roman" w:cs="Times New Roman"/>
          <w:sz w:val="28"/>
          <w:szCs w:val="28"/>
          <w:lang w:eastAsia="ru-RU"/>
        </w:rPr>
        <w:t>Большое</w:t>
      </w:r>
      <w:proofErr w:type="gramEnd"/>
      <w:r w:rsidRPr="007107CD">
        <w:rPr>
          <w:rFonts w:ascii="Times New Roman" w:eastAsia="Times New Roman" w:hAnsi="Times New Roman" w:cs="Times New Roman"/>
          <w:sz w:val="28"/>
          <w:szCs w:val="28"/>
          <w:lang w:eastAsia="ru-RU"/>
        </w:rPr>
        <w:t xml:space="preserve"> Солдатское, Администрация Большесолдатского района.</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lastRenderedPageBreak/>
        <w:tab/>
        <w:t>4. Обсуждение гражданами проекта решения Представительного Собрания Большесолдатского района Курской области « О внесении изменений и дополнений в Устав муниципального района «Большесолдатский район» Курской области» может проводиться также путем коллективных обсуждений, проводимых в организациях Большесолдатского района Курской области.</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Представительного Собрания  Большесолдатского района Курской области «О внесении изменений и дополнений в Устав муниципального района «Большесолдатский район» Курской области».</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5. Индивидуальные и коллективные предложения должны быть представлены в комиссию не позднее 18.00 часов последнего дня обсуждения.</w:t>
      </w:r>
    </w:p>
    <w:p w:rsid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133778" w:rsidRPr="007107CD" w:rsidRDefault="00133778"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7107CD" w:rsidRPr="007107CD" w:rsidRDefault="007107CD" w:rsidP="007107CD">
      <w:pPr>
        <w:tabs>
          <w:tab w:val="left" w:pos="660"/>
          <w:tab w:val="center" w:pos="5159"/>
        </w:tabs>
        <w:spacing w:after="0" w:line="276" w:lineRule="auto"/>
        <w:jc w:val="center"/>
        <w:rPr>
          <w:rFonts w:ascii="Times New Roman" w:eastAsia="Times New Roman" w:hAnsi="Times New Roman" w:cs="Times New Roman"/>
          <w:b/>
          <w:sz w:val="28"/>
          <w:szCs w:val="28"/>
          <w:lang w:eastAsia="ru-RU"/>
        </w:rPr>
      </w:pPr>
      <w:r w:rsidRPr="007107CD">
        <w:rPr>
          <w:rFonts w:ascii="Times New Roman" w:eastAsia="Times New Roman" w:hAnsi="Times New Roman" w:cs="Times New Roman"/>
          <w:b/>
          <w:sz w:val="28"/>
          <w:szCs w:val="28"/>
          <w:lang w:eastAsia="ru-RU"/>
        </w:rPr>
        <w:lastRenderedPageBreak/>
        <w:t>Порядок учета предложений по проекту решения</w:t>
      </w:r>
    </w:p>
    <w:p w:rsidR="007107CD" w:rsidRDefault="007107CD" w:rsidP="007107CD">
      <w:pPr>
        <w:tabs>
          <w:tab w:val="left" w:pos="660"/>
          <w:tab w:val="center" w:pos="5159"/>
        </w:tabs>
        <w:spacing w:after="0" w:line="276" w:lineRule="auto"/>
        <w:jc w:val="center"/>
        <w:rPr>
          <w:rFonts w:ascii="Times New Roman" w:eastAsia="Times New Roman" w:hAnsi="Times New Roman" w:cs="Times New Roman"/>
          <w:b/>
          <w:sz w:val="28"/>
          <w:szCs w:val="28"/>
          <w:lang w:eastAsia="ru-RU"/>
        </w:rPr>
      </w:pPr>
      <w:r w:rsidRPr="007107CD">
        <w:rPr>
          <w:rFonts w:ascii="Times New Roman" w:eastAsia="Times New Roman" w:hAnsi="Times New Roman" w:cs="Times New Roman"/>
          <w:b/>
          <w:sz w:val="28"/>
          <w:szCs w:val="28"/>
          <w:lang w:eastAsia="ru-RU"/>
        </w:rPr>
        <w:t>Представительного Собрания Большесолдатского района Курской области «О внесении изменений и дополнений в</w:t>
      </w:r>
      <w:r w:rsidR="00EE61AE">
        <w:rPr>
          <w:rFonts w:ascii="Times New Roman" w:eastAsia="Times New Roman" w:hAnsi="Times New Roman" w:cs="Times New Roman"/>
          <w:b/>
          <w:sz w:val="28"/>
          <w:szCs w:val="28"/>
          <w:lang w:eastAsia="ru-RU"/>
        </w:rPr>
        <w:t xml:space="preserve"> Устав муниципального образования</w:t>
      </w:r>
      <w:r w:rsidRPr="007107CD">
        <w:rPr>
          <w:rFonts w:ascii="Times New Roman" w:eastAsia="Times New Roman" w:hAnsi="Times New Roman" w:cs="Times New Roman"/>
          <w:b/>
          <w:sz w:val="28"/>
          <w:szCs w:val="28"/>
          <w:lang w:eastAsia="ru-RU"/>
        </w:rPr>
        <w:t xml:space="preserve"> «</w:t>
      </w:r>
      <w:proofErr w:type="spellStart"/>
      <w:r w:rsidRPr="007107CD">
        <w:rPr>
          <w:rFonts w:ascii="Times New Roman" w:eastAsia="Times New Roman" w:hAnsi="Times New Roman" w:cs="Times New Roman"/>
          <w:b/>
          <w:sz w:val="28"/>
          <w:szCs w:val="28"/>
          <w:lang w:eastAsia="ru-RU"/>
        </w:rPr>
        <w:t>Большесолдатский</w:t>
      </w:r>
      <w:proofErr w:type="spellEnd"/>
      <w:r w:rsidR="00EE61AE">
        <w:rPr>
          <w:rFonts w:ascii="Times New Roman" w:eastAsia="Times New Roman" w:hAnsi="Times New Roman" w:cs="Times New Roman"/>
          <w:b/>
          <w:sz w:val="28"/>
          <w:szCs w:val="28"/>
          <w:lang w:eastAsia="ru-RU"/>
        </w:rPr>
        <w:t xml:space="preserve"> муниципальный </w:t>
      </w:r>
      <w:r w:rsidRPr="007107CD">
        <w:rPr>
          <w:rFonts w:ascii="Times New Roman" w:eastAsia="Times New Roman" w:hAnsi="Times New Roman" w:cs="Times New Roman"/>
          <w:b/>
          <w:sz w:val="28"/>
          <w:szCs w:val="28"/>
          <w:lang w:eastAsia="ru-RU"/>
        </w:rPr>
        <w:t xml:space="preserve"> район» Курской области»</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bookmarkStart w:id="0" w:name="_GoBack"/>
      <w:bookmarkEnd w:id="0"/>
      <w:r w:rsidRPr="007107CD">
        <w:rPr>
          <w:rFonts w:ascii="Times New Roman" w:eastAsia="Times New Roman" w:hAnsi="Times New Roman" w:cs="Times New Roman"/>
          <w:sz w:val="28"/>
          <w:szCs w:val="28"/>
          <w:lang w:eastAsia="ru-RU"/>
        </w:rPr>
        <w:tab/>
        <w:t xml:space="preserve">1. </w:t>
      </w:r>
      <w:proofErr w:type="gramStart"/>
      <w:r w:rsidRPr="007107CD">
        <w:rPr>
          <w:rFonts w:ascii="Times New Roman" w:eastAsia="Times New Roman" w:hAnsi="Times New Roman" w:cs="Times New Roman"/>
          <w:sz w:val="28"/>
          <w:szCs w:val="28"/>
          <w:lang w:eastAsia="ru-RU"/>
        </w:rPr>
        <w:t>Настоящий порядок разработан в соответствии со статьей 44 Федерального закона « Об общих принципах организации местного самоуправления в Российской Федерации» и определяет порядок учета предложений по обнародованному путем опубликования в районной газете «Народная газета», проекту решения Представительного Собрания  Большесолдатского района Курской области «О внесении изменений и дополнений в Устав муниципального района «Большесолдатский район» Курской области» (далее проект решения о внесении изменений</w:t>
      </w:r>
      <w:proofErr w:type="gramEnd"/>
      <w:r w:rsidRPr="007107CD">
        <w:rPr>
          <w:rFonts w:ascii="Times New Roman" w:eastAsia="Times New Roman" w:hAnsi="Times New Roman" w:cs="Times New Roman"/>
          <w:sz w:val="28"/>
          <w:szCs w:val="28"/>
          <w:lang w:eastAsia="ru-RU"/>
        </w:rPr>
        <w:t xml:space="preserve"> и дополнений  в Устав).</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2. Предложения по проекту решения о внесении изменений и дополнений в Устав вносятся гражданами, проживающими на территории Большесолдатского района, как от индивидуальных авторов, так и коллективные.</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 xml:space="preserve">3.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Большесолдатского района Курской области «О внесении изменений и дополнений в Устав муниципального района «Большесолдатский район» Курской области», приему и учету предложений в письменном виде по адресу: Курская область, Большесолдатский район, с. </w:t>
      </w:r>
      <w:proofErr w:type="gramStart"/>
      <w:r w:rsidRPr="007107CD">
        <w:rPr>
          <w:rFonts w:ascii="Times New Roman" w:eastAsia="Times New Roman" w:hAnsi="Times New Roman" w:cs="Times New Roman"/>
          <w:sz w:val="28"/>
          <w:szCs w:val="28"/>
          <w:lang w:eastAsia="ru-RU"/>
        </w:rPr>
        <w:t>Большое</w:t>
      </w:r>
      <w:proofErr w:type="gramEnd"/>
      <w:r w:rsidRPr="007107CD">
        <w:rPr>
          <w:rFonts w:ascii="Times New Roman" w:eastAsia="Times New Roman" w:hAnsi="Times New Roman" w:cs="Times New Roman"/>
          <w:sz w:val="28"/>
          <w:szCs w:val="28"/>
          <w:lang w:eastAsia="ru-RU"/>
        </w:rPr>
        <w:t xml:space="preserve"> Солдатское, Администрация Большесолдатского района и рассматриваются ею в соответствии с настоящим Порядком.</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 xml:space="preserve">4.Предложения по проекту решения о внесении изменений и дополнений в Устав вносятся в комиссию в течение 20 дней со дня его обнародования путем опубликования в районной газете «Народная газета».  </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5. Поступившие предложения регистрируются комиссией в день поступления.</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7. Комиссия обобщает  и систематизирует поступившие предложения и по итогам  рассмотрения готовит по ним мотивированное заключение.</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lastRenderedPageBreak/>
        <w:tab/>
        <w:t>Обобщенные и систематизированные материалы вместе со своим мотивированным заключением комиссия направляет в Представительное Собрание Большесолдатского района Курской области в течение 5 дней со дня завершения приема предложений.</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r w:rsidRPr="007107CD">
        <w:rPr>
          <w:rFonts w:ascii="Times New Roman" w:eastAsia="Times New Roman" w:hAnsi="Times New Roman" w:cs="Times New Roman"/>
          <w:sz w:val="28"/>
          <w:szCs w:val="28"/>
          <w:lang w:eastAsia="ru-RU"/>
        </w:rPr>
        <w:tab/>
        <w:t>8. При необходимости комиссия вправе привлекать для изучения и оценки поступивших предложений авторов либо представителей, а также специалистов.</w:t>
      </w: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7107CD" w:rsidRPr="007107CD" w:rsidRDefault="007107CD" w:rsidP="007107CD">
      <w:pPr>
        <w:tabs>
          <w:tab w:val="left" w:pos="660"/>
          <w:tab w:val="center" w:pos="5159"/>
        </w:tabs>
        <w:spacing w:after="200" w:line="276" w:lineRule="auto"/>
        <w:jc w:val="both"/>
        <w:rPr>
          <w:rFonts w:ascii="Times New Roman" w:eastAsia="Times New Roman" w:hAnsi="Times New Roman" w:cs="Times New Roman"/>
          <w:sz w:val="28"/>
          <w:szCs w:val="28"/>
          <w:lang w:eastAsia="ru-RU"/>
        </w:rPr>
      </w:pPr>
    </w:p>
    <w:p w:rsidR="007107CD" w:rsidRPr="007107CD" w:rsidRDefault="007107CD" w:rsidP="007107CD">
      <w:pPr>
        <w:spacing w:after="0" w:line="240" w:lineRule="auto"/>
        <w:jc w:val="both"/>
        <w:rPr>
          <w:rFonts w:ascii="Times New Roman" w:eastAsia="Times New Roman" w:hAnsi="Times New Roman" w:cs="Times New Roman"/>
          <w:sz w:val="28"/>
          <w:szCs w:val="28"/>
          <w:lang w:eastAsia="ru-RU"/>
        </w:rPr>
      </w:pPr>
    </w:p>
    <w:p w:rsidR="00406F3E" w:rsidRDefault="00406F3E"/>
    <w:sectPr w:rsidR="00406F3E" w:rsidSect="00AC0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9B8"/>
    <w:rsid w:val="000A235E"/>
    <w:rsid w:val="00133778"/>
    <w:rsid w:val="001864F3"/>
    <w:rsid w:val="001E4FEF"/>
    <w:rsid w:val="002516D7"/>
    <w:rsid w:val="002C33A8"/>
    <w:rsid w:val="002F0D4C"/>
    <w:rsid w:val="00362CF8"/>
    <w:rsid w:val="00406F3E"/>
    <w:rsid w:val="00542CB3"/>
    <w:rsid w:val="006C15BC"/>
    <w:rsid w:val="007107CD"/>
    <w:rsid w:val="00723832"/>
    <w:rsid w:val="008F7622"/>
    <w:rsid w:val="00AA581D"/>
    <w:rsid w:val="00AC0E16"/>
    <w:rsid w:val="00B379B8"/>
    <w:rsid w:val="00EE61AE"/>
    <w:rsid w:val="00FC4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487530">
      <w:bodyDiv w:val="1"/>
      <w:marLeft w:val="0"/>
      <w:marRight w:val="0"/>
      <w:marTop w:val="0"/>
      <w:marBottom w:val="0"/>
      <w:divBdr>
        <w:top w:val="none" w:sz="0" w:space="0" w:color="auto"/>
        <w:left w:val="none" w:sz="0" w:space="0" w:color="auto"/>
        <w:bottom w:val="none" w:sz="0" w:space="0" w:color="auto"/>
        <w:right w:val="none" w:sz="0" w:space="0" w:color="auto"/>
      </w:divBdr>
    </w:div>
    <w:div w:id="13317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cp:lastModifiedBy>
  <cp:revision>11</cp:revision>
  <cp:lastPrinted>2024-08-01T09:41:00Z</cp:lastPrinted>
  <dcterms:created xsi:type="dcterms:W3CDTF">2019-02-04T07:37:00Z</dcterms:created>
  <dcterms:modified xsi:type="dcterms:W3CDTF">2024-08-01T09:42:00Z</dcterms:modified>
</cp:coreProperties>
</file>