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2C" w:rsidRDefault="009D3B2C" w:rsidP="00221937">
      <w:pPr>
        <w:jc w:val="center"/>
        <w:rPr>
          <w:b/>
          <w:sz w:val="28"/>
          <w:szCs w:val="28"/>
        </w:rPr>
      </w:pPr>
      <w:r w:rsidRPr="009566F0">
        <w:rPr>
          <w:noProof/>
          <w:sz w:val="28"/>
          <w:szCs w:val="28"/>
        </w:rPr>
        <w:drawing>
          <wp:inline distT="0" distB="0" distL="0" distR="0">
            <wp:extent cx="1485900" cy="1609725"/>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609725"/>
                    </a:xfrm>
                    <a:prstGeom prst="rect">
                      <a:avLst/>
                    </a:prstGeom>
                    <a:noFill/>
                    <a:ln>
                      <a:noFill/>
                    </a:ln>
                  </pic:spPr>
                </pic:pic>
              </a:graphicData>
            </a:graphic>
          </wp:inline>
        </w:drawing>
      </w:r>
    </w:p>
    <w:p w:rsidR="009D3B2C" w:rsidRDefault="009D3B2C" w:rsidP="009D3B2C">
      <w:pPr>
        <w:jc w:val="center"/>
        <w:rPr>
          <w:b/>
          <w:sz w:val="32"/>
          <w:szCs w:val="32"/>
        </w:rPr>
      </w:pPr>
      <w:r>
        <w:rPr>
          <w:b/>
          <w:sz w:val="32"/>
          <w:szCs w:val="32"/>
        </w:rPr>
        <w:t>ПРЕДСТАВИТЕЛЬНОЕ СОБРАНИЕ</w:t>
      </w:r>
    </w:p>
    <w:p w:rsidR="009D3B2C" w:rsidRDefault="009D3B2C" w:rsidP="009D3B2C">
      <w:pPr>
        <w:jc w:val="center"/>
        <w:rPr>
          <w:b/>
          <w:sz w:val="32"/>
          <w:szCs w:val="32"/>
        </w:rPr>
      </w:pPr>
      <w:r>
        <w:rPr>
          <w:b/>
          <w:sz w:val="32"/>
          <w:szCs w:val="32"/>
        </w:rPr>
        <w:t>БОЛЬШЕСОЛДАТСКОГО РАЙОНА</w:t>
      </w:r>
    </w:p>
    <w:p w:rsidR="009D3B2C" w:rsidRDefault="009D3B2C" w:rsidP="009D3B2C">
      <w:pPr>
        <w:jc w:val="center"/>
        <w:rPr>
          <w:b/>
          <w:sz w:val="32"/>
          <w:szCs w:val="32"/>
        </w:rPr>
      </w:pPr>
      <w:r>
        <w:rPr>
          <w:b/>
          <w:sz w:val="32"/>
          <w:szCs w:val="32"/>
        </w:rPr>
        <w:t>КУРСКОЙ ОБЛАСТИ</w:t>
      </w:r>
    </w:p>
    <w:p w:rsidR="009D3B2C" w:rsidRDefault="009D3B2C" w:rsidP="009D3B2C">
      <w:pPr>
        <w:jc w:val="center"/>
        <w:rPr>
          <w:b/>
          <w:sz w:val="36"/>
          <w:szCs w:val="36"/>
        </w:rPr>
      </w:pPr>
    </w:p>
    <w:p w:rsidR="005B1445" w:rsidRDefault="005B1445" w:rsidP="009D3B2C">
      <w:pPr>
        <w:jc w:val="center"/>
        <w:rPr>
          <w:b/>
          <w:sz w:val="32"/>
          <w:szCs w:val="32"/>
        </w:rPr>
      </w:pPr>
      <w:bookmarkStart w:id="0" w:name="_GoBack"/>
      <w:bookmarkEnd w:id="0"/>
    </w:p>
    <w:p w:rsidR="009D3B2C" w:rsidRPr="009566F0" w:rsidRDefault="009D3B2C" w:rsidP="009D3B2C">
      <w:pPr>
        <w:jc w:val="center"/>
        <w:rPr>
          <w:b/>
          <w:sz w:val="32"/>
          <w:szCs w:val="32"/>
        </w:rPr>
      </w:pPr>
      <w:r w:rsidRPr="009566F0">
        <w:rPr>
          <w:b/>
          <w:sz w:val="32"/>
          <w:szCs w:val="32"/>
        </w:rPr>
        <w:t>Р Е Ш Е Н И Е</w:t>
      </w:r>
    </w:p>
    <w:p w:rsidR="009D3B2C" w:rsidRDefault="009D3B2C" w:rsidP="009D3B2C">
      <w:pPr>
        <w:jc w:val="center"/>
      </w:pPr>
    </w:p>
    <w:p w:rsidR="009D3B2C" w:rsidRDefault="009D3B2C" w:rsidP="009D3B2C">
      <w:pPr>
        <w:rPr>
          <w:b/>
          <w:sz w:val="28"/>
          <w:szCs w:val="28"/>
          <w:u w:val="single"/>
        </w:rPr>
      </w:pPr>
      <w:r>
        <w:rPr>
          <w:b/>
          <w:sz w:val="28"/>
          <w:szCs w:val="28"/>
          <w:u w:val="single"/>
        </w:rPr>
        <w:t xml:space="preserve">  от «</w:t>
      </w:r>
      <w:r w:rsidR="00143B2E">
        <w:rPr>
          <w:b/>
          <w:sz w:val="28"/>
          <w:szCs w:val="28"/>
          <w:u w:val="single"/>
        </w:rPr>
        <w:t>13</w:t>
      </w:r>
      <w:r>
        <w:rPr>
          <w:b/>
          <w:sz w:val="28"/>
          <w:szCs w:val="28"/>
          <w:u w:val="single"/>
        </w:rPr>
        <w:t>»</w:t>
      </w:r>
      <w:r w:rsidR="00143B2E">
        <w:rPr>
          <w:b/>
          <w:sz w:val="28"/>
          <w:szCs w:val="28"/>
          <w:u w:val="single"/>
        </w:rPr>
        <w:t xml:space="preserve"> сентября </w:t>
      </w:r>
      <w:r>
        <w:rPr>
          <w:b/>
          <w:color w:val="000000"/>
          <w:sz w:val="28"/>
          <w:szCs w:val="28"/>
          <w:u w:val="single"/>
        </w:rPr>
        <w:t xml:space="preserve">2022 года  </w:t>
      </w:r>
      <w:r>
        <w:rPr>
          <w:b/>
          <w:sz w:val="28"/>
          <w:szCs w:val="28"/>
          <w:u w:val="single"/>
        </w:rPr>
        <w:t xml:space="preserve">№ </w:t>
      </w:r>
      <w:r w:rsidR="00143B2E">
        <w:rPr>
          <w:b/>
          <w:sz w:val="28"/>
          <w:szCs w:val="28"/>
          <w:u w:val="single"/>
        </w:rPr>
        <w:t>19/129-4</w:t>
      </w:r>
      <w:r>
        <w:rPr>
          <w:b/>
          <w:sz w:val="28"/>
          <w:szCs w:val="28"/>
          <w:u w:val="single"/>
        </w:rPr>
        <w:t xml:space="preserve">  </w:t>
      </w:r>
    </w:p>
    <w:p w:rsidR="009D3B2C" w:rsidRDefault="009D3B2C" w:rsidP="009D3B2C">
      <w:pPr>
        <w:pStyle w:val="ConsPlusNormal0"/>
        <w:jc w:val="both"/>
        <w:rPr>
          <w:rFonts w:ascii="Times New Roman" w:hAnsi="Times New Roman" w:cs="Times New Roman"/>
          <w:b/>
          <w:bCs/>
          <w:sz w:val="28"/>
          <w:szCs w:val="28"/>
        </w:rPr>
      </w:pP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Об утверждении Порядка установления,</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 xml:space="preserve">изменения и введения в действие регулируемых </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 xml:space="preserve">тарифов на перевозки по муниципальным маршрутам </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регулярных перевозок пассажиров</w:t>
      </w:r>
      <w:r w:rsidR="00143B2E">
        <w:rPr>
          <w:rFonts w:ascii="Times New Roman" w:hAnsi="Times New Roman" w:cs="Times New Roman"/>
          <w:b/>
          <w:bCs/>
          <w:sz w:val="28"/>
          <w:szCs w:val="28"/>
        </w:rPr>
        <w:t xml:space="preserve"> </w:t>
      </w:r>
      <w:r w:rsidRPr="009D3B2C">
        <w:rPr>
          <w:rFonts w:ascii="Times New Roman" w:hAnsi="Times New Roman" w:cs="Times New Roman"/>
          <w:b/>
          <w:bCs/>
          <w:sz w:val="28"/>
          <w:szCs w:val="28"/>
        </w:rPr>
        <w:t xml:space="preserve">и багажа </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автомобильным транспортом в границах</w:t>
      </w:r>
      <w:r w:rsidR="00143B2E">
        <w:rPr>
          <w:rFonts w:ascii="Times New Roman" w:hAnsi="Times New Roman" w:cs="Times New Roman"/>
          <w:b/>
          <w:bCs/>
          <w:sz w:val="28"/>
          <w:szCs w:val="28"/>
        </w:rPr>
        <w:t xml:space="preserve"> </w:t>
      </w:r>
      <w:r w:rsidRPr="009D3B2C">
        <w:rPr>
          <w:rFonts w:ascii="Times New Roman" w:hAnsi="Times New Roman" w:cs="Times New Roman"/>
          <w:b/>
          <w:bCs/>
          <w:sz w:val="28"/>
          <w:szCs w:val="28"/>
        </w:rPr>
        <w:t>сельских</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поселений, в границах двух и более поселений,</w:t>
      </w:r>
    </w:p>
    <w:p w:rsid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входящих в состав муниципального района</w:t>
      </w:r>
    </w:p>
    <w:p w:rsidR="009D3B2C" w:rsidRPr="009D3B2C" w:rsidRDefault="009D3B2C" w:rsidP="009D3B2C">
      <w:pPr>
        <w:pStyle w:val="ConsPlusNormal0"/>
        <w:jc w:val="both"/>
        <w:rPr>
          <w:rFonts w:ascii="Times New Roman" w:hAnsi="Times New Roman" w:cs="Times New Roman"/>
          <w:b/>
          <w:bCs/>
          <w:sz w:val="28"/>
          <w:szCs w:val="28"/>
        </w:rPr>
      </w:pPr>
      <w:r w:rsidRPr="009D3B2C">
        <w:rPr>
          <w:rFonts w:ascii="Times New Roman" w:hAnsi="Times New Roman" w:cs="Times New Roman"/>
          <w:b/>
          <w:bCs/>
          <w:sz w:val="28"/>
          <w:szCs w:val="28"/>
        </w:rPr>
        <w:t>«Большесолдатский район» Курской области</w:t>
      </w:r>
    </w:p>
    <w:p w:rsidR="009D3B2C" w:rsidRPr="009D3B2C" w:rsidRDefault="009D3B2C" w:rsidP="009D3B2C">
      <w:pPr>
        <w:jc w:val="center"/>
        <w:rPr>
          <w:sz w:val="36"/>
          <w:szCs w:val="36"/>
        </w:rPr>
      </w:pPr>
    </w:p>
    <w:p w:rsidR="003E2B5C" w:rsidRPr="009D3B2C" w:rsidRDefault="00C67124">
      <w:pPr>
        <w:pStyle w:val="ConsPlusTitle"/>
        <w:jc w:val="both"/>
        <w:rPr>
          <w:rFonts w:ascii="Times New Roman" w:hAnsi="Times New Roman" w:cs="Times New Roman"/>
          <w:b w:val="0"/>
          <w:bCs w:val="0"/>
          <w:sz w:val="28"/>
          <w:szCs w:val="28"/>
        </w:rPr>
      </w:pPr>
      <w:r w:rsidRPr="009D3B2C">
        <w:rPr>
          <w:rFonts w:ascii="Times New Roman" w:hAnsi="Times New Roman" w:cs="Times New Roman"/>
          <w:b w:val="0"/>
          <w:bCs w:val="0"/>
          <w:sz w:val="28"/>
          <w:szCs w:val="28"/>
        </w:rPr>
        <w:t xml:space="preserve">   В соответствии с Уставом автомобильного транспорта и городского наземного электрического транспорта, Федеральным законом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7 марта 1995 года N 239 "О мерах по упорядочению государственного регулирования цен (тарифов)", Законом Курской области от 31 марта 2016 года N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 руководствуясь Уставом </w:t>
      </w:r>
      <w:r w:rsidR="007C1515" w:rsidRPr="009D3B2C">
        <w:rPr>
          <w:rFonts w:ascii="Times New Roman" w:hAnsi="Times New Roman" w:cs="Times New Roman"/>
          <w:b w:val="0"/>
          <w:bCs w:val="0"/>
          <w:sz w:val="28"/>
          <w:szCs w:val="28"/>
        </w:rPr>
        <w:t>Большесолдатского</w:t>
      </w:r>
      <w:r w:rsidRPr="009D3B2C">
        <w:rPr>
          <w:rFonts w:ascii="Times New Roman" w:hAnsi="Times New Roman" w:cs="Times New Roman"/>
          <w:b w:val="0"/>
          <w:bCs w:val="0"/>
          <w:sz w:val="28"/>
          <w:szCs w:val="28"/>
        </w:rPr>
        <w:t xml:space="preserve"> района Представительное Собрание</w:t>
      </w:r>
      <w:r w:rsidR="007C1515" w:rsidRPr="009D3B2C">
        <w:rPr>
          <w:rFonts w:ascii="Times New Roman" w:hAnsi="Times New Roman" w:cs="Times New Roman"/>
          <w:b w:val="0"/>
          <w:bCs w:val="0"/>
          <w:sz w:val="28"/>
          <w:szCs w:val="28"/>
        </w:rPr>
        <w:t xml:space="preserve"> Большесолдатского </w:t>
      </w:r>
      <w:r w:rsidRPr="009D3B2C">
        <w:rPr>
          <w:rFonts w:ascii="Times New Roman" w:hAnsi="Times New Roman" w:cs="Times New Roman"/>
          <w:b w:val="0"/>
          <w:bCs w:val="0"/>
          <w:sz w:val="28"/>
          <w:szCs w:val="28"/>
        </w:rPr>
        <w:t xml:space="preserve"> района Курской области решило:</w:t>
      </w:r>
    </w:p>
    <w:p w:rsidR="003E2B5C" w:rsidRPr="009D3B2C" w:rsidRDefault="003E2B5C">
      <w:pPr>
        <w:pStyle w:val="ConsPlusNormal0"/>
        <w:ind w:left="786"/>
        <w:jc w:val="both"/>
        <w:rPr>
          <w:rFonts w:ascii="Times New Roman" w:hAnsi="Times New Roman" w:cs="Times New Roman"/>
          <w:sz w:val="28"/>
          <w:szCs w:val="28"/>
        </w:rPr>
      </w:pPr>
    </w:p>
    <w:p w:rsidR="003E2B5C" w:rsidRPr="009D3B2C" w:rsidRDefault="00C67124">
      <w:pPr>
        <w:pStyle w:val="ConsPlusNormal0"/>
        <w:widowControl w:val="0"/>
        <w:numPr>
          <w:ilvl w:val="0"/>
          <w:numId w:val="1"/>
        </w:numPr>
        <w:jc w:val="both"/>
        <w:rPr>
          <w:rFonts w:ascii="Times New Roman" w:hAnsi="Times New Roman" w:cs="Times New Roman"/>
          <w:sz w:val="28"/>
          <w:szCs w:val="28"/>
        </w:rPr>
      </w:pPr>
      <w:r w:rsidRPr="009D3B2C">
        <w:rPr>
          <w:rFonts w:ascii="Times New Roman" w:hAnsi="Times New Roman" w:cs="Times New Roman"/>
          <w:sz w:val="28"/>
          <w:szCs w:val="28"/>
        </w:rPr>
        <w:t xml:space="preserve">Утвердить Порядок установления, изменения и введения в действие регулируемых тарифов на перевозки по муниципальным маршрутам регулярных перевозок пассажиров и багажа </w:t>
      </w:r>
      <w:r w:rsidRPr="009D3B2C">
        <w:rPr>
          <w:rFonts w:ascii="Times New Roman" w:hAnsi="Times New Roman" w:cs="Times New Roman"/>
          <w:sz w:val="28"/>
          <w:szCs w:val="28"/>
        </w:rPr>
        <w:lastRenderedPageBreak/>
        <w:t>автомобильным транспортом в границах сельских поселений, в границах двух и более поселений, входящих в состав  муниципального района</w:t>
      </w:r>
      <w:r w:rsidR="007C1515" w:rsidRPr="009D3B2C">
        <w:rPr>
          <w:rFonts w:ascii="Times New Roman" w:hAnsi="Times New Roman" w:cs="Times New Roman"/>
          <w:sz w:val="28"/>
          <w:szCs w:val="28"/>
        </w:rPr>
        <w:t xml:space="preserve"> «</w:t>
      </w:r>
      <w:r w:rsidR="00B74094" w:rsidRPr="009D3B2C">
        <w:rPr>
          <w:rFonts w:ascii="Times New Roman" w:hAnsi="Times New Roman" w:cs="Times New Roman"/>
          <w:sz w:val="28"/>
          <w:szCs w:val="28"/>
        </w:rPr>
        <w:t>Большесолдатский</w:t>
      </w:r>
      <w:r w:rsidRPr="009D3B2C">
        <w:rPr>
          <w:rFonts w:ascii="Times New Roman" w:hAnsi="Times New Roman" w:cs="Times New Roman"/>
          <w:sz w:val="28"/>
          <w:szCs w:val="28"/>
        </w:rPr>
        <w:t xml:space="preserve"> район» Курской области (приложение N 1).</w:t>
      </w:r>
    </w:p>
    <w:p w:rsidR="003E2B5C" w:rsidRPr="009D3B2C" w:rsidRDefault="003E2B5C">
      <w:pPr>
        <w:pStyle w:val="ConsPlusNormal0"/>
        <w:ind w:left="1221"/>
        <w:jc w:val="both"/>
        <w:rPr>
          <w:rFonts w:ascii="Times New Roman" w:hAnsi="Times New Roman" w:cs="Times New Roman"/>
          <w:sz w:val="28"/>
          <w:szCs w:val="28"/>
        </w:rPr>
      </w:pPr>
    </w:p>
    <w:p w:rsidR="003E2B5C" w:rsidRPr="009D3B2C" w:rsidRDefault="00C67124" w:rsidP="007C1515">
      <w:pPr>
        <w:ind w:left="786"/>
        <w:jc w:val="both"/>
        <w:rPr>
          <w:sz w:val="28"/>
          <w:szCs w:val="28"/>
        </w:rPr>
      </w:pPr>
      <w:r w:rsidRPr="009D3B2C">
        <w:rPr>
          <w:sz w:val="28"/>
          <w:szCs w:val="28"/>
        </w:rPr>
        <w:t>2. Настоящее решение вступает в силу с момента его подписания и подлежит официальному опубликованию на официальном сайте муниципального образования  «</w:t>
      </w:r>
      <w:r w:rsidR="00B74094" w:rsidRPr="009D3B2C">
        <w:rPr>
          <w:sz w:val="28"/>
          <w:szCs w:val="28"/>
        </w:rPr>
        <w:t>Большесолдатский</w:t>
      </w:r>
      <w:r w:rsidRPr="009D3B2C">
        <w:rPr>
          <w:sz w:val="28"/>
          <w:szCs w:val="28"/>
        </w:rPr>
        <w:t xml:space="preserve"> район» Курской област</w:t>
      </w:r>
      <w:r w:rsidR="007C1515" w:rsidRPr="009D3B2C">
        <w:rPr>
          <w:sz w:val="28"/>
          <w:szCs w:val="28"/>
        </w:rPr>
        <w:t>и (</w:t>
      </w:r>
      <w:hyperlink r:id="rId8" w:history="1">
        <w:r w:rsidR="007C1515" w:rsidRPr="009D3B2C">
          <w:rPr>
            <w:rStyle w:val="affc"/>
            <w:sz w:val="28"/>
            <w:szCs w:val="28"/>
          </w:rPr>
          <w:t>http://bol.rkursk.ru/</w:t>
        </w:r>
      </w:hyperlink>
      <w:r w:rsidR="007C1515" w:rsidRPr="009D3B2C">
        <w:rPr>
          <w:sz w:val="28"/>
          <w:szCs w:val="28"/>
        </w:rPr>
        <w:t>)</w:t>
      </w:r>
      <w:r w:rsidRPr="009D3B2C">
        <w:rPr>
          <w:sz w:val="28"/>
          <w:szCs w:val="28"/>
        </w:rPr>
        <w:t>.</w:t>
      </w:r>
    </w:p>
    <w:p w:rsidR="003E2B5C" w:rsidRPr="009D3B2C" w:rsidRDefault="003E2B5C">
      <w:pPr>
        <w:ind w:left="786"/>
        <w:jc w:val="both"/>
        <w:rPr>
          <w:sz w:val="28"/>
          <w:szCs w:val="28"/>
        </w:rPr>
      </w:pPr>
    </w:p>
    <w:p w:rsidR="003E2B5C" w:rsidRPr="009D3B2C" w:rsidRDefault="003E2B5C">
      <w:pPr>
        <w:ind w:left="786"/>
        <w:jc w:val="both"/>
        <w:rPr>
          <w:sz w:val="28"/>
          <w:szCs w:val="28"/>
        </w:rPr>
      </w:pPr>
    </w:p>
    <w:p w:rsidR="003E2B5C" w:rsidRPr="009D3B2C" w:rsidRDefault="00C67124" w:rsidP="00877500">
      <w:pPr>
        <w:rPr>
          <w:sz w:val="28"/>
          <w:szCs w:val="28"/>
        </w:rPr>
      </w:pPr>
      <w:r w:rsidRPr="009D3B2C">
        <w:rPr>
          <w:sz w:val="28"/>
          <w:szCs w:val="28"/>
        </w:rPr>
        <w:t xml:space="preserve">Председатель Представительного Собрания </w:t>
      </w:r>
    </w:p>
    <w:p w:rsidR="003E2B5C" w:rsidRPr="009D3B2C" w:rsidRDefault="007C1515" w:rsidP="00877500">
      <w:pPr>
        <w:rPr>
          <w:sz w:val="28"/>
          <w:szCs w:val="28"/>
        </w:rPr>
      </w:pPr>
      <w:r w:rsidRPr="009D3B2C">
        <w:rPr>
          <w:sz w:val="28"/>
          <w:szCs w:val="28"/>
        </w:rPr>
        <w:t>Большесолдатского</w:t>
      </w:r>
      <w:r w:rsidR="00C67124" w:rsidRPr="009D3B2C">
        <w:rPr>
          <w:sz w:val="28"/>
          <w:szCs w:val="28"/>
        </w:rPr>
        <w:t xml:space="preserve">района                  </w:t>
      </w:r>
      <w:r w:rsidR="004A147E">
        <w:rPr>
          <w:sz w:val="28"/>
          <w:szCs w:val="28"/>
        </w:rPr>
        <w:t xml:space="preserve">                               </w:t>
      </w:r>
      <w:r w:rsidR="00400257">
        <w:rPr>
          <w:sz w:val="28"/>
          <w:szCs w:val="28"/>
        </w:rPr>
        <w:t xml:space="preserve">      </w:t>
      </w:r>
      <w:r w:rsidR="00C67124" w:rsidRPr="009D3B2C">
        <w:rPr>
          <w:sz w:val="28"/>
          <w:szCs w:val="28"/>
        </w:rPr>
        <w:t xml:space="preserve">    </w:t>
      </w:r>
      <w:r w:rsidR="00877500" w:rsidRPr="009D3B2C">
        <w:rPr>
          <w:sz w:val="28"/>
          <w:szCs w:val="28"/>
        </w:rPr>
        <w:t>Д.М.Рыбочкин</w:t>
      </w:r>
    </w:p>
    <w:p w:rsidR="003E2B5C" w:rsidRDefault="003E2B5C">
      <w:pPr>
        <w:jc w:val="both"/>
        <w:rPr>
          <w:sz w:val="28"/>
          <w:szCs w:val="28"/>
        </w:rPr>
      </w:pPr>
    </w:p>
    <w:p w:rsidR="00877500" w:rsidRPr="009D3B2C" w:rsidRDefault="00877500" w:rsidP="00877500">
      <w:pPr>
        <w:jc w:val="both"/>
        <w:rPr>
          <w:sz w:val="28"/>
          <w:szCs w:val="28"/>
        </w:rPr>
      </w:pPr>
      <w:r w:rsidRPr="009D3B2C">
        <w:rPr>
          <w:sz w:val="28"/>
          <w:szCs w:val="28"/>
        </w:rPr>
        <w:t>Глава Большесолдатского района</w:t>
      </w:r>
    </w:p>
    <w:p w:rsidR="003E2B5C" w:rsidRPr="009D3B2C" w:rsidRDefault="00877500">
      <w:pPr>
        <w:jc w:val="both"/>
        <w:rPr>
          <w:sz w:val="28"/>
          <w:szCs w:val="28"/>
        </w:rPr>
      </w:pPr>
      <w:r w:rsidRPr="009D3B2C">
        <w:rPr>
          <w:sz w:val="28"/>
          <w:szCs w:val="28"/>
        </w:rPr>
        <w:t>Курской</w:t>
      </w:r>
      <w:r w:rsidR="00C67124" w:rsidRPr="009D3B2C">
        <w:rPr>
          <w:sz w:val="28"/>
          <w:szCs w:val="28"/>
        </w:rPr>
        <w:t xml:space="preserve">области                                                         </w:t>
      </w:r>
      <w:r w:rsidR="00400257">
        <w:rPr>
          <w:sz w:val="28"/>
          <w:szCs w:val="28"/>
        </w:rPr>
        <w:t xml:space="preserve">           </w:t>
      </w:r>
      <w:r w:rsidR="004A147E">
        <w:rPr>
          <w:sz w:val="28"/>
          <w:szCs w:val="28"/>
        </w:rPr>
        <w:t xml:space="preserve"> </w:t>
      </w:r>
      <w:r w:rsidR="00C67124" w:rsidRPr="009D3B2C">
        <w:rPr>
          <w:sz w:val="28"/>
          <w:szCs w:val="28"/>
        </w:rPr>
        <w:t xml:space="preserve"> </w:t>
      </w:r>
      <w:r w:rsidR="007C1515" w:rsidRPr="009D3B2C">
        <w:rPr>
          <w:sz w:val="28"/>
          <w:szCs w:val="28"/>
        </w:rPr>
        <w:t>В.П.Зайцев</w:t>
      </w:r>
    </w:p>
    <w:p w:rsidR="00597E61" w:rsidRPr="009D3B2C" w:rsidRDefault="00597E61">
      <w:pPr>
        <w:pStyle w:val="ConsPlusNormal0"/>
        <w:jc w:val="right"/>
        <w:rPr>
          <w:rFonts w:ascii="Times New Roman" w:hAnsi="Times New Roman" w:cs="Times New Roman"/>
          <w:sz w:val="28"/>
          <w:szCs w:val="28"/>
        </w:rPr>
      </w:pPr>
    </w:p>
    <w:p w:rsidR="00597E61" w:rsidRPr="009D3B2C" w:rsidRDefault="00597E61">
      <w:pPr>
        <w:pStyle w:val="ConsPlusNormal0"/>
        <w:jc w:val="right"/>
        <w:rPr>
          <w:rFonts w:ascii="Times New Roman" w:hAnsi="Times New Roman" w:cs="Times New Roman"/>
          <w:sz w:val="28"/>
          <w:szCs w:val="28"/>
        </w:rPr>
      </w:pPr>
    </w:p>
    <w:p w:rsidR="00597E61" w:rsidRPr="009D3B2C" w:rsidRDefault="00597E61">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877500" w:rsidRDefault="00877500">
      <w:pPr>
        <w:pStyle w:val="ConsPlusNormal0"/>
        <w:jc w:val="right"/>
        <w:rPr>
          <w:rFonts w:ascii="Times New Roman" w:hAnsi="Times New Roman" w:cs="Times New Roman"/>
          <w:sz w:val="28"/>
          <w:szCs w:val="28"/>
        </w:rPr>
      </w:pPr>
    </w:p>
    <w:p w:rsidR="003E2B5C" w:rsidRPr="00143B2E" w:rsidRDefault="00C67124">
      <w:pPr>
        <w:pStyle w:val="ConsPlusNormal0"/>
        <w:jc w:val="right"/>
        <w:rPr>
          <w:rFonts w:ascii="Times New Roman" w:hAnsi="Times New Roman" w:cs="Times New Roman"/>
          <w:szCs w:val="24"/>
        </w:rPr>
      </w:pPr>
      <w:r w:rsidRPr="00143B2E">
        <w:rPr>
          <w:rFonts w:ascii="Times New Roman" w:hAnsi="Times New Roman" w:cs="Times New Roman"/>
          <w:szCs w:val="24"/>
        </w:rPr>
        <w:t>Приложение N 1</w:t>
      </w:r>
    </w:p>
    <w:p w:rsidR="003E2B5C" w:rsidRPr="00143B2E" w:rsidRDefault="00C67124">
      <w:pPr>
        <w:pStyle w:val="ConsPlusNormal0"/>
        <w:jc w:val="right"/>
        <w:rPr>
          <w:rFonts w:ascii="Times New Roman" w:hAnsi="Times New Roman" w:cs="Times New Roman"/>
          <w:szCs w:val="24"/>
        </w:rPr>
      </w:pPr>
      <w:r w:rsidRPr="00143B2E">
        <w:rPr>
          <w:rFonts w:ascii="Times New Roman" w:hAnsi="Times New Roman" w:cs="Times New Roman"/>
          <w:szCs w:val="24"/>
        </w:rPr>
        <w:t>Утверждён</w:t>
      </w:r>
      <w:r w:rsidR="00143B2E">
        <w:rPr>
          <w:rFonts w:ascii="Times New Roman" w:hAnsi="Times New Roman" w:cs="Times New Roman"/>
          <w:szCs w:val="24"/>
        </w:rPr>
        <w:t>о</w:t>
      </w:r>
      <w:r w:rsidRPr="00143B2E">
        <w:rPr>
          <w:rFonts w:ascii="Times New Roman" w:hAnsi="Times New Roman" w:cs="Times New Roman"/>
          <w:szCs w:val="24"/>
        </w:rPr>
        <w:t>:</w:t>
      </w:r>
    </w:p>
    <w:p w:rsidR="003E2B5C" w:rsidRPr="00143B2E" w:rsidRDefault="00C67124">
      <w:pPr>
        <w:ind w:left="4248" w:firstLine="708"/>
        <w:jc w:val="right"/>
      </w:pPr>
      <w:r w:rsidRPr="00143B2E">
        <w:t>решением Представительного Собрания Б</w:t>
      </w:r>
      <w:r w:rsidR="007C1515" w:rsidRPr="00143B2E">
        <w:t>ольшесолдатского</w:t>
      </w:r>
      <w:r w:rsidRPr="00143B2E">
        <w:t xml:space="preserve"> района Курской области </w:t>
      </w:r>
    </w:p>
    <w:p w:rsidR="003E2B5C" w:rsidRPr="00143B2E" w:rsidRDefault="00143B2E" w:rsidP="00143B2E">
      <w:pPr>
        <w:ind w:left="4248"/>
      </w:pPr>
      <w:r w:rsidRPr="00143B2E">
        <w:t xml:space="preserve">           </w:t>
      </w:r>
      <w:r w:rsidR="00C67124" w:rsidRPr="00143B2E">
        <w:t>от «</w:t>
      </w:r>
      <w:r w:rsidRPr="00143B2E">
        <w:t>13</w:t>
      </w:r>
      <w:r w:rsidR="00C67124" w:rsidRPr="00143B2E">
        <w:t xml:space="preserve"> » </w:t>
      </w:r>
      <w:r w:rsidRPr="00143B2E">
        <w:t>сентября</w:t>
      </w:r>
      <w:r w:rsidR="00C67124" w:rsidRPr="00143B2E">
        <w:t xml:space="preserve"> 20</w:t>
      </w:r>
      <w:r w:rsidR="007966DF" w:rsidRPr="00143B2E">
        <w:t>22</w:t>
      </w:r>
      <w:r w:rsidR="00C67124" w:rsidRPr="00143B2E">
        <w:t xml:space="preserve"> г. №</w:t>
      </w:r>
      <w:r w:rsidRPr="00143B2E">
        <w:t>19/129-4</w:t>
      </w:r>
    </w:p>
    <w:p w:rsidR="003E2B5C" w:rsidRPr="009D3B2C" w:rsidRDefault="003E2B5C">
      <w:pPr>
        <w:pStyle w:val="ConsPlusNormal0"/>
        <w:jc w:val="right"/>
        <w:rPr>
          <w:rFonts w:ascii="Times New Roman" w:hAnsi="Times New Roman" w:cs="Times New Roman"/>
          <w:sz w:val="28"/>
          <w:szCs w:val="28"/>
        </w:rPr>
      </w:pPr>
    </w:p>
    <w:p w:rsidR="003E2B5C" w:rsidRPr="009D3B2C" w:rsidRDefault="003E2B5C">
      <w:pPr>
        <w:pStyle w:val="ConsPlusNormal0"/>
        <w:jc w:val="center"/>
        <w:rPr>
          <w:rFonts w:ascii="Times New Roman" w:hAnsi="Times New Roman" w:cs="Times New Roman"/>
          <w:sz w:val="28"/>
          <w:szCs w:val="28"/>
        </w:rPr>
      </w:pPr>
    </w:p>
    <w:p w:rsidR="003E2B5C" w:rsidRPr="009D3B2C" w:rsidRDefault="003E2B5C">
      <w:pPr>
        <w:pStyle w:val="ConsPlusNormal0"/>
        <w:jc w:val="center"/>
        <w:rPr>
          <w:rFonts w:ascii="Times New Roman" w:hAnsi="Times New Roman" w:cs="Times New Roman"/>
          <w:sz w:val="28"/>
          <w:szCs w:val="28"/>
        </w:rPr>
      </w:pPr>
    </w:p>
    <w:p w:rsidR="003E2B5C" w:rsidRPr="009D3B2C" w:rsidRDefault="00C67124">
      <w:pPr>
        <w:pStyle w:val="ConsPlusNormal0"/>
        <w:jc w:val="center"/>
        <w:rPr>
          <w:rFonts w:ascii="Times New Roman" w:hAnsi="Times New Roman" w:cs="Times New Roman"/>
          <w:b/>
          <w:bCs/>
          <w:sz w:val="28"/>
          <w:szCs w:val="28"/>
        </w:rPr>
      </w:pPr>
      <w:r w:rsidRPr="009D3B2C">
        <w:rPr>
          <w:rFonts w:ascii="Times New Roman" w:hAnsi="Times New Roman" w:cs="Times New Roman"/>
          <w:b/>
          <w:bCs/>
          <w:sz w:val="28"/>
          <w:szCs w:val="28"/>
        </w:rPr>
        <w:t>ПОРЯДОК</w:t>
      </w:r>
    </w:p>
    <w:p w:rsidR="003E2B5C" w:rsidRPr="009D3B2C" w:rsidRDefault="00C67124">
      <w:pPr>
        <w:pStyle w:val="ConsPlusNormal0"/>
        <w:jc w:val="center"/>
        <w:rPr>
          <w:rFonts w:ascii="Times New Roman" w:hAnsi="Times New Roman" w:cs="Times New Roman"/>
          <w:b/>
          <w:bCs/>
          <w:sz w:val="28"/>
          <w:szCs w:val="28"/>
        </w:rPr>
      </w:pPr>
      <w:r w:rsidRPr="009D3B2C">
        <w:rPr>
          <w:rFonts w:ascii="Times New Roman" w:hAnsi="Times New Roman" w:cs="Times New Roman"/>
          <w:b/>
          <w:bCs/>
          <w:sz w:val="28"/>
          <w:szCs w:val="28"/>
        </w:rPr>
        <w:t>установления,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w:t>
      </w:r>
      <w:r w:rsidR="00B74094" w:rsidRPr="009D3B2C">
        <w:rPr>
          <w:rFonts w:ascii="Times New Roman" w:hAnsi="Times New Roman" w:cs="Times New Roman"/>
          <w:b/>
          <w:bCs/>
          <w:sz w:val="28"/>
          <w:szCs w:val="28"/>
        </w:rPr>
        <w:t>Большесолдатский</w:t>
      </w:r>
      <w:r w:rsidRPr="009D3B2C">
        <w:rPr>
          <w:rFonts w:ascii="Times New Roman" w:hAnsi="Times New Roman" w:cs="Times New Roman"/>
          <w:b/>
          <w:bCs/>
          <w:sz w:val="28"/>
          <w:szCs w:val="28"/>
        </w:rPr>
        <w:t xml:space="preserve"> район» Курской области</w:t>
      </w:r>
    </w:p>
    <w:p w:rsidR="003E2B5C" w:rsidRPr="009D3B2C" w:rsidRDefault="003E2B5C">
      <w:pPr>
        <w:pStyle w:val="ConsPlusNormal0"/>
        <w:jc w:val="center"/>
        <w:rPr>
          <w:rFonts w:ascii="Times New Roman" w:hAnsi="Times New Roman" w:cs="Times New Roman"/>
          <w:b/>
          <w:bCs/>
          <w:sz w:val="28"/>
          <w:szCs w:val="28"/>
        </w:rPr>
      </w:pP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Настоящий Порядок определяет правила установления, изменения и введения в действие уполномоченными органами местного самоуправления регулируемых тарифов на перевозки по муниципальным маршрутам регулярных перевозок пассажиров и багажа автомобильным транспортом (далее - регулярные перевозки) в границах сельских поселений, в границах двух и более поселений, входящих в состав муниципального района «</w:t>
      </w:r>
      <w:r w:rsidR="00B74094" w:rsidRPr="009D3B2C">
        <w:rPr>
          <w:rFonts w:ascii="Times New Roman" w:hAnsi="Times New Roman" w:cs="Times New Roman"/>
          <w:sz w:val="28"/>
          <w:szCs w:val="28"/>
        </w:rPr>
        <w:t>Большесолдатский</w:t>
      </w:r>
      <w:r w:rsidRPr="009D3B2C">
        <w:rPr>
          <w:rFonts w:ascii="Times New Roman" w:hAnsi="Times New Roman" w:cs="Times New Roman"/>
          <w:sz w:val="28"/>
          <w:szCs w:val="28"/>
        </w:rPr>
        <w:t xml:space="preserve"> район» Курской области (далее - Порядок).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В настоящем Порядке используются следующие понятия: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тарифы - ценовые ставки, по которым осуществляются расчеты между перевозчиками и пассажирами;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2) предельные максимальные тарифы - максимально допустимые размеры тарифов, устанавливаемые постановлением администрации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за один пассажиро-километр по муниципальным маршрутам в границах двух и более поселений, входящих в состав муниципального района «</w:t>
      </w:r>
      <w:r w:rsidR="00877500">
        <w:rPr>
          <w:rFonts w:ascii="Times New Roman" w:hAnsi="Times New Roman" w:cs="Times New Roman"/>
          <w:sz w:val="28"/>
          <w:szCs w:val="28"/>
        </w:rPr>
        <w:t xml:space="preserve">Большесолдатский </w:t>
      </w:r>
      <w:r w:rsidRPr="009D3B2C">
        <w:rPr>
          <w:rFonts w:ascii="Times New Roman" w:hAnsi="Times New Roman" w:cs="Times New Roman"/>
          <w:sz w:val="28"/>
          <w:szCs w:val="28"/>
        </w:rPr>
        <w:t xml:space="preserve"> район» Курской области</w:t>
      </w:r>
      <w:r w:rsidR="00877500">
        <w:rPr>
          <w:rFonts w:ascii="Times New Roman" w:hAnsi="Times New Roman" w:cs="Times New Roman"/>
          <w:sz w:val="28"/>
          <w:szCs w:val="28"/>
        </w:rPr>
        <w:t>;</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3) период регулирования - срок действия предельного максимального тарифа (тарифов), утвержденного постановлением </w:t>
      </w:r>
      <w:r w:rsidR="00877500">
        <w:rPr>
          <w:rFonts w:ascii="Times New Roman" w:hAnsi="Times New Roman" w:cs="Times New Roman"/>
          <w:sz w:val="28"/>
          <w:szCs w:val="28"/>
        </w:rPr>
        <w:t>А</w:t>
      </w:r>
      <w:r w:rsidRPr="009D3B2C">
        <w:rPr>
          <w:rFonts w:ascii="Times New Roman" w:hAnsi="Times New Roman" w:cs="Times New Roman"/>
          <w:sz w:val="28"/>
          <w:szCs w:val="28"/>
        </w:rPr>
        <w:t xml:space="preserve">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в соответствии с Законом Курской области от 31 марта 2016 года N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4) текущий период регулирования - период регулирования, на который устанавливаются и в течение которого действуют предельные максимальные тарифы, утвержденные постановлением </w:t>
      </w:r>
      <w:r w:rsidR="00877500">
        <w:rPr>
          <w:rFonts w:ascii="Times New Roman" w:hAnsi="Times New Roman" w:cs="Times New Roman"/>
          <w:sz w:val="28"/>
          <w:szCs w:val="28"/>
        </w:rPr>
        <w:t>А</w:t>
      </w:r>
      <w:r w:rsidRPr="009D3B2C">
        <w:rPr>
          <w:rFonts w:ascii="Times New Roman" w:hAnsi="Times New Roman" w:cs="Times New Roman"/>
          <w:sz w:val="28"/>
          <w:szCs w:val="28"/>
        </w:rPr>
        <w:t xml:space="preserve">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 очередной период регулирования - период регулирования, следующий за текущим периодом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6) отчетный период регулирования - период регулирования, предшествующий текущему периоду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7) необходимая валовая выручка перевозчика - расчетный объем денежных средств, необходимых перевозчику для полного возмещения затрат на обслуживание маршрута (маршрутов) соответствующего сообщения (далее - маршрут (маршруты) и получения экономически обоснованной прибыли;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Понятия "маршрут регулярных перевозок", "перевозчик", "регулярные перевозки"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 Настоящий Порядок разработан в соответствии с Федеральными законами от 8 ноября 2007 года N 259-ФЗ "Устав автомобильного транспорта и городского наземного электрического транспорта",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Постановлениями Правительства Российской Федерации от 7 марта 1995 года N 239 "О мерах по упорядочению государственного регулирования цен (тарифов)", Законом Курской области от 31 марта 2016 года N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4.Уполномоченными органами местного самоуправления по установлению, изменению и введению в действие регулируемых тарифов являются:</w:t>
      </w:r>
    </w:p>
    <w:p w:rsidR="003E2B5C" w:rsidRPr="009D3B2C" w:rsidRDefault="00C67124" w:rsidP="00877500">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4.1. Администрации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(далее -Администрация) в части установления предельных максимальных тарифовна основании представленных заключений по расчету регулируемых тарифов</w:t>
      </w:r>
      <w:r w:rsidR="00877500">
        <w:rPr>
          <w:rFonts w:ascii="Times New Roman" w:hAnsi="Times New Roman" w:cs="Times New Roman"/>
          <w:sz w:val="28"/>
          <w:szCs w:val="28"/>
        </w:rPr>
        <w:t>;</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4.2. Администрации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в </w:t>
      </w:r>
      <w:bookmarkStart w:id="1" w:name="_Hlk113458065"/>
      <w:r w:rsidRPr="009D3B2C">
        <w:rPr>
          <w:rFonts w:ascii="Times New Roman" w:hAnsi="Times New Roman" w:cs="Times New Roman"/>
          <w:sz w:val="28"/>
          <w:szCs w:val="28"/>
        </w:rPr>
        <w:t>лице</w:t>
      </w:r>
      <w:bookmarkEnd w:id="1"/>
      <w:r w:rsidR="00143B2E">
        <w:rPr>
          <w:rFonts w:ascii="Times New Roman" w:hAnsi="Times New Roman" w:cs="Times New Roman"/>
          <w:sz w:val="28"/>
          <w:szCs w:val="28"/>
        </w:rPr>
        <w:t xml:space="preserve"> </w:t>
      </w:r>
      <w:r w:rsidR="00C962AF" w:rsidRPr="009D3B2C">
        <w:rPr>
          <w:rFonts w:ascii="Times New Roman" w:hAnsi="Times New Roman" w:cs="Times New Roman"/>
          <w:sz w:val="28"/>
          <w:szCs w:val="28"/>
        </w:rPr>
        <w:t xml:space="preserve">Управления по вопросам строительства, ЖКХ, промышленности, транспорта, связи  и градостроительства </w:t>
      </w:r>
      <w:r w:rsidRPr="009D3B2C">
        <w:rPr>
          <w:rFonts w:ascii="Times New Roman" w:hAnsi="Times New Roman" w:cs="Times New Roman"/>
          <w:sz w:val="28"/>
          <w:szCs w:val="28"/>
        </w:rPr>
        <w:t xml:space="preserve">администрации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(далее - регулирующий орган) в части подготовки заключения по расчету регулируемых тарифов и проекта постановления Администрации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на основании документов, представленных перевозчиками в соответствии с настоящим Порядком.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5. Перевозчики при расчете с пассажирами применяют тарифы, не превышающие предельные максимальные тарифы, утвержденные Постановлением </w:t>
      </w:r>
      <w:r w:rsidR="00877500">
        <w:rPr>
          <w:rFonts w:ascii="Times New Roman" w:hAnsi="Times New Roman" w:cs="Times New Roman"/>
          <w:sz w:val="28"/>
          <w:szCs w:val="28"/>
        </w:rPr>
        <w:t>А</w:t>
      </w:r>
      <w:r w:rsidRPr="009D3B2C">
        <w:rPr>
          <w:rFonts w:ascii="Times New Roman" w:hAnsi="Times New Roman" w:cs="Times New Roman"/>
          <w:sz w:val="28"/>
          <w:szCs w:val="28"/>
        </w:rPr>
        <w:t xml:space="preserve">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в соответствии с настоящим Порядком.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Установленные постановлением Администрации, регулируемые тарифы подлежат применению всеми перевозчиками, осуществляющими регулярные перевозки по регулируемым тарифам по соответствующим маршрутам</w:t>
      </w:r>
      <w:r w:rsidR="00877500">
        <w:rPr>
          <w:rFonts w:ascii="Times New Roman" w:hAnsi="Times New Roman" w:cs="Times New Roman"/>
          <w:sz w:val="28"/>
          <w:szCs w:val="28"/>
        </w:rPr>
        <w:t>.</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6. В соответствии с настоящим Порядком: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Администрация: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утверждает (пересматривает) предельные максимальные тарифы либо принимает решение о продлении срока их действия;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Регулирующий орган:</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проводит необходимые контрольные мероприятия по проверке:</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а) достоверности и обоснованности, представляемых перевозчиками сведений, документов и материалов, указанных настоящего Порядка;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б) правильности применения перевозчиками и эффективности действия утвержденных предельных максимальных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в случае необходимости запрашивает у перевозчика дополнительные материалы для подтверждения экономической обоснованности затрат.</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7. Перевозчики обязаны: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оказывать услуги по перевозке пассажиров по ценам, не превышающим установленного предельного максимального тарифа для данного вида маршрута;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обеспечивать своевременность представления в регулирующий орган документов и материалов, указанных в пунктах 45, 46 настоящего Порядка;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 представлять по запросу регулирующего органа документы и материалы, необходимые для утверждения (пересмотра) предельных максимальных тарифов, а также для осуществления контрольных мероприятий, предусмотренных законодательством и настоящим Порядком.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8. Перевозчики вправе обращаться в регулирующий орган за разъяснениями по вопросам применения настоящего Порядка и утвержденных предельных максимальных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9. Постановлением </w:t>
      </w:r>
      <w:r w:rsidR="00877500">
        <w:rPr>
          <w:rFonts w:ascii="Times New Roman" w:hAnsi="Times New Roman" w:cs="Times New Roman"/>
          <w:sz w:val="28"/>
          <w:szCs w:val="28"/>
        </w:rPr>
        <w:t>А</w:t>
      </w:r>
      <w:r w:rsidRPr="009D3B2C">
        <w:rPr>
          <w:rFonts w:ascii="Times New Roman" w:hAnsi="Times New Roman" w:cs="Times New Roman"/>
          <w:sz w:val="28"/>
          <w:szCs w:val="28"/>
        </w:rPr>
        <w:t xml:space="preserve">дминистрации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 Курской области утверждаются предельные максимальные тарифы (единые) по муниципальным маршрутам регулярных перевозок пассажиров и багажа автомобильным транспортом.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10. Единые предельные максимальные тарифы устанавливаются на основании данных, представленных перевозчиками, оказывающими данные услуги на территории </w:t>
      </w:r>
      <w:r w:rsidR="007966DF" w:rsidRPr="009D3B2C">
        <w:rPr>
          <w:rFonts w:ascii="Times New Roman" w:hAnsi="Times New Roman" w:cs="Times New Roman"/>
          <w:sz w:val="28"/>
          <w:szCs w:val="28"/>
        </w:rPr>
        <w:t>Большесолдатского</w:t>
      </w:r>
      <w:r w:rsidRPr="009D3B2C">
        <w:rPr>
          <w:rFonts w:ascii="Times New Roman" w:hAnsi="Times New Roman" w:cs="Times New Roman"/>
          <w:sz w:val="28"/>
          <w:szCs w:val="28"/>
        </w:rPr>
        <w:t xml:space="preserve"> района.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11. Расчет предельных максимальных тарифов осуществляется исходя из принципа обязательного ведения перевозчиками раздельного учета доходов и затрат по всем видам осуществляемой деятельности.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12. При расчете предельных максимальных тарифов для перевозчиков, в отношении которых ранее не осуществлялось государственное регулирование тарифов, и не имеющих фактических данных о расходах, расчет и установление тарифов на перевозку пассажиров и багажа осуществляется на основании планируемых показателей деятельности таких перевозчиков. При этом регулирующим органом принимаются во внимание расходы перевозчиков, осуществляющих аналогичные виды деятельности в сопоставимых условиях.</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13. В случае если регулирующим органом при рассмотрении представленных для утверждения предельных максимальных тарифов </w:t>
      </w:r>
      <w:r w:rsidRPr="009D3B2C">
        <w:rPr>
          <w:rFonts w:ascii="Times New Roman" w:hAnsi="Times New Roman" w:cs="Times New Roman"/>
          <w:sz w:val="28"/>
          <w:szCs w:val="28"/>
        </w:rPr>
        <w:lastRenderedPageBreak/>
        <w:t>документов и материалов (в том числе бухгалтерской, налоговой или статистической отчетности), результатов деятельности перевозчика за отчетный период регулирования либо на основании проведенных контрольных мероприятий выявляет экономически необоснованные расходы, не связанные с регулируемой деятельностью перевозчика, он исключает соответствующие суммы из необходимой валовой выручки перевозчика при утверждении тарифов на очередной период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14. Для удобства денежного обращения и облегчения расчетов населения с субъектами регулирования (перевозчиками) регулирующий орган вправе произвести обоснованное округление предельных максимальных тарифов до целых или половинных значений рубля с превышением или снижением установленного уровня рентабельности.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15. Утвержденные предельные максимальные тарифы действуют на протяжении текущего периода регулирования, продолжительность которого определяется в соответствии с постановлением Администрации.".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16. Основаниями для пересмотра предельных максимальных тарифов являются: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изменение нормативных правовых актов в сфере транспортного обслуживания, действующих на момент утверждения предельного максимального тарифа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инициатива организации, оказывающей услуги по перевозке пассажиров и багажа, перевозчика и (или) органа местного самоуправления муниципального района «</w:t>
      </w:r>
      <w:r w:rsidR="00B74094" w:rsidRPr="009D3B2C">
        <w:rPr>
          <w:rFonts w:ascii="Times New Roman" w:hAnsi="Times New Roman" w:cs="Times New Roman"/>
          <w:sz w:val="28"/>
          <w:szCs w:val="28"/>
        </w:rPr>
        <w:t>Большесолдатский</w:t>
      </w:r>
      <w:r w:rsidRPr="009D3B2C">
        <w:rPr>
          <w:rFonts w:ascii="Times New Roman" w:hAnsi="Times New Roman" w:cs="Times New Roman"/>
          <w:sz w:val="28"/>
          <w:szCs w:val="28"/>
        </w:rPr>
        <w:t xml:space="preserve"> района» Курской области, на территории которого оказываются услуги по перевозке пассажиров и багажа.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17. По истечении текущего периода регулирования Администрация должна осуществить утверждение новых тарифов либо продлить срок их действия (определить новый текущий период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18. Методами регулирования предельных максимальных тарифов являются: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метод экономически обоснованных расходов (затрат), при использовании которого тарифы на перевозку рассчитываются путем деления расчетного объема необходимой валовой выручки на прогнозный объем оказания услуг по перевозке в очередном периоде регулирования в соответствии с настоящим Порядком;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метод индексации, при использовании которого осуществляется индексация (на индексы роста цен, установленные Министерством экономического развития Российской Федерации) статей затрат, предусмотренных в ранее установленных предельных максимальных тарифах, или документально подтвержденных фактических затрат за соответствующий период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19. Выбор метода регулирования тарифов на перевозку осуществляется регулирующим органом. При этом метод индексации не может применяться в отношении одного и того же предельного максимального тарифа более двух периодов регулирования подряд.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20. Тарифы на перевозки пассажиров методом экономически обоснованных расходов (затрат) рассчитываются исходя из расчетного объема необходимой валовой выручки перевозчика и прогнозируемого объема оказания данного вида услуг.</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21. Порядок учета и признания расходов и доходов перевозчиков, оказывающих услуги по пассажирским перевозкам автомобильным транспортом, осуществляется на основании Инструкции по учету доходов и расходов по обычным видам деятельности на автомобильном транспорте, утвержденной Приказом Министерства транспорта Российской Федерации от 24 июня 2003 года N 153 "Об утверждении инструкции по учету доходов и расходов по обычным видам деятельности на автомобильном транспорте".</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22. Себестоимость перевозки пассажиров определяется как общая сумма расходов (затрат) на оказание соответствующих услуг. Определение состава таких расходов (затрат) и оценка их обоснованности производятся в соответствии с главой 25 Налогового кодекса Российской Федерации, Положением по бухгалтерскому учету "Расходы организации ПБУ10/99", утвержденным Приказом Министерства финансов Российской Федерации от 6 мая 1999 года N 33н "Об утверждении положения по бухгалтерскому учету "Расходы организации ПБУ10/99".</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23. Затраты по перевозке пассажиров определяются по каждому виду маршрутов.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24.При отсутствии нормативов по отдельным статьям расходов расчеты производятся исходя из:</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договоров, заключенных перевозчиком по результатам проведения торгов или по иным основаниям, предусмотренным законодательством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фактических данных деятельности перевозчика за отчетный период регулирования, скорректированных на индекс изменения роста цен, установленный Министерством экономического развития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фактически складывающегося уровня цен (тарифов) на соответствующие виды товаров (услуг), скорректированного на индекс изменения роста цен, установленного Министерством экономического развития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25. Затраты на оплату труда включают в себя затраты на оплату труда водителей, занятых на соответствующих маршрутах. При этом необходимое количество транспортных средств на маршрутах определяется исходя из установленного расписания движения по всем обслуживаемым маршрутам с учетом коэффициента выхода на линию. Затраты на оплату труда основных производственных рабочих складываются исходя из фактической численности (но не более нормативной) и среднемесячной заработной платы, исчисленной на основании тарифных ставок, доплат, премий, в соответствии с принятыми у перевозчика системами оплаты труда, определяемыми отраслевыми тарифными соглашениями и предусмотренными в </w:t>
      </w:r>
      <w:r w:rsidRPr="009D3B2C">
        <w:rPr>
          <w:rFonts w:ascii="Times New Roman" w:hAnsi="Times New Roman" w:cs="Times New Roman"/>
          <w:sz w:val="28"/>
          <w:szCs w:val="28"/>
        </w:rPr>
        <w:lastRenderedPageBreak/>
        <w:t>коллективном договоре, с учетом фактического фонда оплаты труда этих категорий работников, сложившегося за предшествующий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26. При отсутствии расчета фонда оплаты труда, соответствующего отраслевому тарифному соглашению, затраты на оплату труда определяются на основании фактических затрат на оплату труда за предшествующий период, скорректированных на индекс, установленный Министерством экономического развития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27. Распределение затрат на оплату труда по видам деятельности осуществляется пропорционально доле пробега транспортных средств по данному виду деятельности в общем объеме пробега транспортных средств перевозчика.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28. Страховые взносы в государственные внебюджетные фонды рассчитываются исходя из прогнозируемого фонда оплаты труда в соответствии с законодательством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29. Расходы на материалы, топливо и электрическую энергию включают в себя: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для автомобильного транспорта - расходы на топливо и материалы (масла и смазки), рассчитанные в соответствии с Распоряжением Министерства транспорта Российской Федерации от 14 марта 2008 года N АМ-23-р "О введении в действие методических рекомендаций "Нормы расхода топлива и смазочных материалов на автомобильном транспорте", руководствами по эксплуатации транспортных средств, составленными заводами-изготовителями, а также исходя из фактически сложившихся на рынке цен на топливо и материалы, скорректированных на индекс роста цен, определенный Министерством экономического развития Российской Федерации. Расходы на топливо и материалы (масла и смазки) принимаются с учетом фактических затрат, сложившихся за предшествующий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расходы на материалы, рассчитанные исходя из нормированного расхода масел и смазок, определенного в соответствии с руководствами по эксплуатации транспортных средств, составленными заводами-изготовителями, а также исходя из фактически сложившихся на рынке цен на указанные материалы, скорректированных на индекс роста цен, определенный Министерством экономического развития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30. Расходы на материалы принимаются с учетом фактических затрат, сложившихся за предшествующий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31. Расходы на приобретение и замену изношенных автомобильных шин определяются исходя из рассчитанных норм списания шин, нормативного пробега транспортного средства и цен приобретения шин, не превышающих их сложившийся уровень и скорректированных на индекс роста цен, определенный Министерством экономического развития Российской Федерации. Расходы на приобретение и замену изношенных автомобильных шин принимаются с учетом фактических затрат, сложившихся за предшествующий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32. Расходы на техническое обслуживание и ремонт транспортных средств (далее, соответственно, - обслуживание и ремонт) планируются исходя из затрат на приобретение материалов, запасных частей, нормативного пробега транспортного средства и рыночных цен, установленных поставщиками продукции, исходя из анализа конъюнктуры рынков идентичной продукции и фактических отпускных цен производителей продукции, с учетом положений учетной политики перевозчика. Расходы на техническое обслуживание и ремонт транспортных средств принимаются с учетом фактических затрат, сложившихся за предшествующий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33. Затраты на обслуживание и ремонт определяются в соответствии с 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от 20 сентября 1984 года, и (или) руководствами производителей по эксплуатации транспортных средств (в части периодичности замены комплектующих и проведения ремонтов), и сложившейся на рынке стоимости необходимых запасных частей и материалов, скорректированных на индекс роста цен, определенный Министерством экономического развития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34. Затраты на амортизацию основных средств определяются исходя из балансовой стоимости основных средств (транспортных средств) и норм амортизационных отчислений по каждому их виду.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35. Нормы амортизации транспортных средств определяются: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для транспортных средств, введенных в эксплуатацию до 2002 года, в соответствии с Постановлением Совета Министров СССР от 22 октября 1990 года N 1072 "О единых нормах амортизационных отчислений на полное восстановление основных фондов народного хозяйства СССР";</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для транспортных средств, введенных в эксплуатацию позднее 2002 года, в соответствии с Постановлением Правительства Российской Федерации от 1 января 2002 года N 1 "О Классификации основных средств, включаемых в амортизационные группы" и Положением по бухгалтерскому учету ПБУ N 6/01 "Учет основных средств", утвержденным Приказом Министерства финансов Российской Федерации от 30 марта 2001 года N 26н "Об утверждении положения по бухгалтерскому учету ПБУ N 6/01 "Учет основных средств".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36. К прочим прямым расходам относятся статьи затрат, которые непосредственно связаны с обеспечением перевозок, но не отнесены ни к одной из ранее перечисленных, в том числе:</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расходы на оплату труда диспетчеров, контролеров, ремонтного персонала и уплату страховых взносов в государственные внебюджетные фонды;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расходы на аренду транспортных средств (но не более чем сумма амортизационных отчислений и налогов и сборов), непосредственно участвующих в перевозке пассажиров, содержание стоянок и гаражей;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расходы на услуги автовокзала;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расходы на уплату транспортного налога на транспортные средства, используемые для перевозок;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расходы на проведение технического осмотра транспортных средств, используемых для перевозок;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расходы на обязательное страхование гражданской ответственности владельцев транспортных средств, используемых для перевозок;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иные расходы, связанные с осуществлением перевозок.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37. К общеэксплуатационным относятся расходы, связанные с общим руководством и обслуживанием перевозчика, которые распределяются между видами деятельности в соответствии со способом, предусмотренным учетной политикой перевозчика, либо пропорционально объему получаемой выручки (в случае, если учетной политикой подобные положения не предусмотрены).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Кроме того, перевозчиками на данную статью расходов могут быть отнесены суммы налогов, сборов и платежей, начисленные в соответствии с законодательством Российской Федерации.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38. Расчет прибыли производится по следующим составляющим с обоснованием заявляемого размера: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капитальные вложения (реконструкция, модернизация, развитие), реализация которых предполагает экономический эффект, превышающий соответствующие затраты;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выплата дивидендов и других доходов из прибыли после уплаты налогов;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уплата процентов и иные расходы по кредитам, привлеченным для осуществления капитальных вложений и пополнения оборотного капитала (за исключением расходов, относимых на уменьшение базы налога на прибыль);</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прочие экономически обоснованные расходы, относимые на прибыль после налогообложения;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налоги (по видам налогов).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39. Расчет тарифов с использованием метода экономически обоснованных расходов (затрат) осуществляется путем деления величины необходимой валовой выручки (суммы всех статей затрат, предприятий, участвующих в расчете тарифа и необходимой прибыли) на плановый объем транспортной работы.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40. Расчет тарифов с использованием метода индексации осуществляется путем умножения следующих статей затрат: топливо, горюче-смазочные материалы, запчасти, шины, прочие расходы в действующем тарифе, установленном регулирующим органом, на официальный прогнозный индекс роста цен, установленный Министерством экономического развития Российской Федерации на регулируемый период.</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41. За каждое место багажа, разрешенного к провозу по маршрутам регулярных перевозок, взимается плата в зависимости от расстояния перевозки.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42. Утверждение (пересмотр) предельных максимальных тарифов осуществляются путем открытия и рассмотрения дел об утверждении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43. Для утверждения предельных максимальных тарифов на очередной период регулирования (далее - утверждение тарифов) методом экономически обоснованных расходов (затрат) перевозчики не позднее 01 октября текущего периода регулирования представляют в регулирующий орган предложение об утверждении тарифов, которое состоит из письменного заявления об утверждении тарифов, подписанного руководителем организации либо индивидуальным предпринимателем и заверенного печатью (при наличии), и прилагаемых к нему обосновывающих документов и материалов.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44. Регулирующий орган открывает дело об утверждении тарифов в течение 5 рабочих дней со дня представления предложения об утверждении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44.1. Регулирующий орган в течение 30 рабочих дней с даты представления перевозчиком всех материалов, указанных в пунктах 45 - 46 настоящего Порядка, рассматривает предложение об установлении регулируемых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44.2. В случае если материалы представлены не в полном объеме, регулирующий орган запрашивает недостающие материалы в течение 10 календарных дней, а перевозчик (перевозчики) обязан представить их в течение 10 календарных дней со дня поступления к нему такого письменного запроса При этом срок рассмотрения предложения определяется с даты представления материалов в полном объеме.</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44.3. В случае непредставления перевозчиком (перевозчиками) документов либо предоставления документов в объеме, недостаточном для установления регулируемых тарифов, регулирующий орган готовит извещение о невозможности изменения регулируемых тарифов, которое в течение 5 рабочих дней направляется перевозчику (перевозчикам).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45. В заявлении об утверждении тарифа должны содержаться: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сведения о регулируемой организации (индивидуальном предпринимателе): наименование, реквизиты, юридический и почтовый адреса, адрес электронной почты, контактные телефоны и факс, Ф.И.О. руководителя и сотрудника, ответственного за представление документов;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основания, по которым заявитель обратился в регулирующий орган для утверждения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 требования, с которыми заявитель обращается (вид тарифа);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 предлагаемые уровни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 расчет заявителя предлагаемого уровня тарифа;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6) реестр документов, представленных на тарифное регулирование, с указанием количества листов и наименования документов.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46. К заявлению должны быть приложены (в оригиналах или надлежащим образом заверенных копиях) следующие документы: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1) учредительные документы перевозчика в актуальной редакции, свидетельство о государственной регистрации юридического лица или </w:t>
      </w:r>
      <w:r w:rsidRPr="009D3B2C">
        <w:rPr>
          <w:rFonts w:ascii="Times New Roman" w:hAnsi="Times New Roman" w:cs="Times New Roman"/>
          <w:sz w:val="28"/>
          <w:szCs w:val="28"/>
        </w:rPr>
        <w:lastRenderedPageBreak/>
        <w:t>индивидуального предпринимателя, свидетельство о постановке на налоговый учет, а также информация о возможности применения специальных налоговых режимов (при наличии);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полный перечень договоров на обслуживание соответствующих маршрутов, заключенных между перевозчиком и уполномоченным органом государственной власти (органом местного самоуправления), и их копии, заверенные данным органом, включая все дополнительные соглашения и приложения;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 копии всех паспортов обслуживаемых маршрутов с необходимыми согласованиями и (или) иной документ, свидетельствующий об утверждении маршрутной сети и заверенный уполномоченным органом государственной власти либо органом местного самоуправления (с указанием номеров рейсов и маршрутов, начальных и конечных пунктов следования, протяженности маршрутов и количества совершаемых рейсов);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 приказ об учетной политике перевозчика (при наличии);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 штатное расписание и трудовые договоры основного персонала; коллективный договор; документ, подтверждающий участие перевозчика в отраслевом тарифном соглашении (при наличии);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6) индивидуальные предприниматели, использующие труд наемных работников, представляют Положение об оплате труда (при его наличии), копии договоров гражданско-правового характера, иные сведения о системе оплаты труда;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7) форма 1 "Бухгалтерский баланс", пояснительная записка к балансу;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8) для перевозчиков, в отношении которых ранее уже осуществлялось государственное регулирование тарифов, - форма 2 "Отчет о прибылях и убытках" с расшифровкой (кроме перевозчиков, применяющих специальные налоговые режимы) по состоянию на 1 января, 1 апреля и 1 июля текущего периода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9) для перевозчиков, в отношении которых ранее не осуществлялось государственное регулирование тарифов, - форма 2 "Отчет о прибылях и убытках" с расшифровкой (кроме перевозчиков, применяющих специальные налоговые режимы) за период осуществления регулируемой деятельности по состоянию на последнюю отчетную дату;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10) для перевозчиков, применяющих упрощенную систему налогообложения, - копия книги учета доходов и расходов организаций и индивидуальных предпринимателей;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11) для перевозчиков - индивидуальных предпринимателей, не ведущих книгу учета доходов и расходов в соответствии с налоговым законодательством, - копии документов, подтверждающих расходы по статьям затрат:</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горюче-смазочные материалы;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шины;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техническое обслуживание и ремонт;</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общехозяйственные (накладные расходы);</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12) для перевозчиков, применяющих специальные налоговые режимы, - налоговая декларация за финансовый год, предшествующий текущему периоду регулирования, с отметкой налогового органа о принятии;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13) технико-экономические показатели деятельности перевозчика, необходимые для установления тарифа, по форме согласно приложению N 1 к настоящему Порядку, представляемые вместе с расчетами (расшифровками) статей затрат и подтверждающими документами;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14) расчет пробега, объема перевозок и пассажирооборота предприятия по форме согласно приложению N 2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15) расчет количества рейсов по форме согласно приложению N 3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16) расчет затрат, включаемых в тариф на перевозки в муниципальном сообщении, по форме согласно приложению N 4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17) расчет заработной платы водителей (кондукторов) и годового фонда оплаты труда водителей (кондукторов) на расчетный период по форме согласно приложению N 5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18) сведения о количестве работающих по форме согласно приложению N 6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19) расчет фонда оплаты труда работников по форме согласно приложению N 7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20) расчет затрат на топливо по форме согласно приложению N 8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21) расчет затрат на смазочные материалы по форме согласно приложению N 9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22) расчет затрат на восстановление износа и ремонт автомобильных шин по форме согласно приложению N 10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23) расчет затрат на техническое обслуживание и текущий ремонт транспортных средств по форме согласно приложению N 11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24) расчет амортизации по форме согласно приложению N 12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25) расчет прочих прямых затрат и затрат на общехозяйственные расходы по формам согласно приложениям N 13 и N 14 к настоящему Порядку;</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26) приказ перевозчика об установлении норм расхода топлива и смазочных материалов;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27) приказ перевозчика о закреплении автотранспортных средств по видам перевозок;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28) справка о размере компенсационных выплат и имеющейся по указанным выплатам задолженности, а также о количестве перевезенных пассажиров льготных категорий за отчетный период и истекший период текущего периода регулирования;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 xml:space="preserve">29) формы федерального статистического наблюдения (за исключением перевозчиков, являющихся субъектами малого предпринимательства) за финансовый год, предшествующий текущему, и 1 квартал (1 полугодие) </w:t>
      </w:r>
      <w:r w:rsidRPr="009D3B2C">
        <w:rPr>
          <w:rFonts w:ascii="Times New Roman" w:hAnsi="Times New Roman" w:cs="Times New Roman"/>
          <w:sz w:val="28"/>
          <w:szCs w:val="28"/>
        </w:rPr>
        <w:lastRenderedPageBreak/>
        <w:t>текущего финансового года (для перевозчиков, в отношении которых ранее уже осуществлялось регулирование тарифов) или за период осуществления регулируемой деятельности по состоянию на последнюю отчетную дату (для перевозчиков, в отношении которых ранее не осуществлялось государственное регулирование тарифов):</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форму N П-4 "Сведения о численности, заработной плате и движении работников", утвержденную Приказом Росстата от 24 сентября 2014 года N 580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форму N 65-автотранс "Сведения о деятельности автомобильного транспорта", утвержденную Приказом Росстата от 18 августа 2014 года N 527 "Об утверждении статистического инструментария для организации федерального статистического наблюдения за деятельностью в сфере транспорта";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форму N 1-автотранс (срочная) "Сведения о работе пассажирского автомобильного транспорта", утвержденную Приказом Росстата от 18.08.2015 N 378"Об утверждении статистического инструментария для организации федерального статистического наблюдения за деятельностью в сфере транспорта";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30) акты комиссионного обследования пассажиропотоков по маршрутам, подписанные уполномоченными должностными лицами;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31) копии договоров лизинга, аренды, кредита со всеми приложениями с документами, подтверждающими оплату заявленных платежей;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32) анализ доходов по контрольным билетам (ежемесячный);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33) сводную информацию перевозчика о выручке, полученной от реализации билетов, с указанием количества перевезенных пассажиров и выполненных рейсов в разрезе маршрутов за предшествующий отчетный год и последний отчетный период (квартал, полугодие, 9 месяцев) с разбивкой по месяцам.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47. Документы представляются в регулирующий орган на электронном и бумажном носителях. При этом документы на бумажных носителях (в том числе расчетные таблицы и копии документов) должны быть прошиты, пронумерованы, подписаны руководителем и заверены печатью (при наличии).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48. При представлении документов перевозчиками по собственной инициативе могут быть представлены иные документы и материалы, которые, по их мнению, имеют существенное значение.</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49. К акту обследования пассажиропотоков прилагается пояснительная записка, содержащая сведения о выручке по платной категории пассажиров по дням обследования.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50. Обследования пассажиропотока могут осуществляться как сплошным методом обследования, так и в форме выборочных обследований.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lastRenderedPageBreak/>
        <w:t>51. Анализ структуры пассажиропотока предполагает выделение всех льготных категорий пассажиров, определенных действующим законодательством.</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52. При проведении выборочных обследований в репрезентативную выборку должны быть включены маршруты, максимально полно характеризующие весь пассажирооборот перевозчика за соответствующий период времени.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53. Для получения квалифицированного заключения по обследованию пассажиропотока рекомендуется привлекать независимые экспертные организации, имеющие опыт соответствующих обследований.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54. При проведении обследования пассажиропотока без привлечения независимых экспертных организаций обследование осуществляется комиссией в составе представителей перевозчика и представителей органов местного самоуправления;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55. Для организации рассмотрения дела об утверждении тарифов, открываемого по результатам рассмотрения документов и материалов, указанных в пунктах 45 - 46 настоящего Порядка, руководитель регулирующего органа назначает уполномоченного по делу из числа работников регулирующего органа.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56. В процессе проверки обосновывающих документов и расчета тарифов регулирующий орган вправе запросить дополнительные материалы, относящиеся к деятельности по перевозке пассажиров и багажа, по обоснованию предлагаемых уровней тарифов и определить срок их представления.</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57. Перевозчик обязан представить дополнительно запрошенные материалы в определенный регулирующим органом срок.</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58. В случае избрания для расчета и утверждения тарифа метода экономически обоснованных расходов (затрат) регулирующий орган проводит экспертизу обоснованности объемов осуществляемых перевозок и затрат, предлагаемых для включения в необходимую валовую выручку перевозчика.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59. По итогам экспертизы регулирующий орган готовит экспертное заключение, содержащее характеристику расходов, включаемых в необходимую валовую выручку, величину и причины их отклонения от сумм, предложенных перевозчиками.</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60. Экспертное заключение, помимо общих мотивированных выводов и рекомендаций, должно содержать:</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1) анализ экономической обоснованности расходов по статьям затрат и обоснование объемов перевозок пассажиров и багажа;</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2) анализ экономической обоснованности величины прибыли, необходимой для эффективного функционирования регулируемых организаций;</w:t>
      </w:r>
    </w:p>
    <w:p w:rsidR="003E2B5C" w:rsidRPr="009D3B2C" w:rsidRDefault="00C67124">
      <w:pPr>
        <w:pStyle w:val="ConsPlusNormal0"/>
        <w:ind w:firstLine="540"/>
        <w:jc w:val="both"/>
        <w:rPr>
          <w:rFonts w:ascii="Times New Roman" w:hAnsi="Times New Roman" w:cs="Times New Roman"/>
          <w:sz w:val="28"/>
          <w:szCs w:val="28"/>
        </w:rPr>
      </w:pPr>
      <w:r w:rsidRPr="009D3B2C">
        <w:rPr>
          <w:rFonts w:ascii="Times New Roman" w:hAnsi="Times New Roman" w:cs="Times New Roman"/>
          <w:sz w:val="28"/>
          <w:szCs w:val="28"/>
        </w:rPr>
        <w:t>3) сравнительный анализ динамики расходов и величины необходимой прибыли по отношению к предыдущему периоду регулирования (при наличии).</w:t>
      </w:r>
    </w:p>
    <w:p w:rsidR="003E2B5C" w:rsidRPr="0093244B" w:rsidRDefault="00C67124" w:rsidP="0093244B">
      <w:pPr>
        <w:ind w:firstLine="540"/>
        <w:jc w:val="both"/>
        <w:rPr>
          <w:sz w:val="28"/>
          <w:szCs w:val="28"/>
        </w:rPr>
      </w:pPr>
      <w:r w:rsidRPr="009D3B2C">
        <w:rPr>
          <w:sz w:val="28"/>
          <w:szCs w:val="28"/>
        </w:rPr>
        <w:lastRenderedPageBreak/>
        <w:t>61. Постановление об утверждении предельных максимальных тарифов, подлежит официальному</w:t>
      </w:r>
      <w:r w:rsidR="003D48FC" w:rsidRPr="009D3B2C">
        <w:rPr>
          <w:sz w:val="28"/>
          <w:szCs w:val="28"/>
        </w:rPr>
        <w:t xml:space="preserve"> опубликованию в газет</w:t>
      </w:r>
      <w:r w:rsidR="009D3B2C" w:rsidRPr="009D3B2C">
        <w:rPr>
          <w:sz w:val="28"/>
          <w:szCs w:val="28"/>
        </w:rPr>
        <w:t>е</w:t>
      </w:r>
      <w:r w:rsidR="003D48FC" w:rsidRPr="009D3B2C">
        <w:rPr>
          <w:sz w:val="28"/>
          <w:szCs w:val="28"/>
        </w:rPr>
        <w:t xml:space="preserve"> «Народная газета»</w:t>
      </w:r>
      <w:r w:rsidR="009D3B2C" w:rsidRPr="009D3B2C">
        <w:rPr>
          <w:sz w:val="28"/>
          <w:szCs w:val="28"/>
        </w:rPr>
        <w:t xml:space="preserve"> и </w:t>
      </w:r>
      <w:r w:rsidR="003D48FC" w:rsidRPr="009D3B2C">
        <w:rPr>
          <w:sz w:val="28"/>
          <w:szCs w:val="28"/>
        </w:rPr>
        <w:t xml:space="preserve"> на официальном сайте Администрации Большесолдатского района Курской области (сайт: </w:t>
      </w:r>
      <w:r w:rsidR="003D48FC" w:rsidRPr="009D3B2C">
        <w:rPr>
          <w:sz w:val="28"/>
          <w:szCs w:val="28"/>
          <w:lang w:val="en-US"/>
        </w:rPr>
        <w:t>http</w:t>
      </w:r>
      <w:r w:rsidR="003D48FC" w:rsidRPr="009D3B2C">
        <w:rPr>
          <w:sz w:val="28"/>
          <w:szCs w:val="28"/>
        </w:rPr>
        <w:t>//</w:t>
      </w:r>
      <w:r w:rsidR="003D48FC" w:rsidRPr="009D3B2C">
        <w:rPr>
          <w:sz w:val="28"/>
          <w:szCs w:val="28"/>
          <w:lang w:val="en-US"/>
        </w:rPr>
        <w:t>bol</w:t>
      </w:r>
      <w:r w:rsidR="003D48FC" w:rsidRPr="009D3B2C">
        <w:rPr>
          <w:sz w:val="28"/>
          <w:szCs w:val="28"/>
        </w:rPr>
        <w:t>.</w:t>
      </w:r>
      <w:r w:rsidR="003D48FC" w:rsidRPr="009D3B2C">
        <w:rPr>
          <w:sz w:val="28"/>
          <w:szCs w:val="28"/>
          <w:lang w:val="en-US"/>
        </w:rPr>
        <w:t>rkursk</w:t>
      </w:r>
      <w:r w:rsidR="003D48FC" w:rsidRPr="009D3B2C">
        <w:rPr>
          <w:sz w:val="28"/>
          <w:szCs w:val="28"/>
        </w:rPr>
        <w:t>/</w:t>
      </w:r>
      <w:r w:rsidR="003D48FC" w:rsidRPr="009D3B2C">
        <w:rPr>
          <w:sz w:val="28"/>
          <w:szCs w:val="28"/>
          <w:lang w:val="en-US"/>
        </w:rPr>
        <w:t>ru</w:t>
      </w:r>
      <w:r w:rsidR="003D48FC" w:rsidRPr="009D3B2C">
        <w:rPr>
          <w:sz w:val="28"/>
          <w:szCs w:val="28"/>
        </w:rPr>
        <w:t>).</w:t>
      </w:r>
      <w:r w:rsidRPr="0093244B">
        <w:rPr>
          <w:sz w:val="28"/>
          <w:szCs w:val="28"/>
        </w:rPr>
        <w:t>, и вступает в силу со дня, указанного в нем.</w:t>
      </w:r>
    </w:p>
    <w:p w:rsidR="003E2B5C" w:rsidRPr="0093244B" w:rsidRDefault="00C67124">
      <w:pPr>
        <w:pStyle w:val="ConsPlusNormal0"/>
        <w:ind w:firstLine="540"/>
        <w:jc w:val="both"/>
        <w:rPr>
          <w:rFonts w:ascii="Times New Roman" w:hAnsi="Times New Roman" w:cs="Times New Roman"/>
          <w:sz w:val="28"/>
          <w:szCs w:val="28"/>
        </w:rPr>
      </w:pPr>
      <w:r w:rsidRPr="0093244B">
        <w:rPr>
          <w:rFonts w:ascii="Times New Roman" w:hAnsi="Times New Roman" w:cs="Times New Roman"/>
          <w:sz w:val="28"/>
          <w:szCs w:val="28"/>
        </w:rPr>
        <w:t>62. Копия постановления об утверждении предельных максимальных тарифов в течение 5 рабочих дней со дня принятия направляется заинтересованным перевозчикам.</w:t>
      </w:r>
    </w:p>
    <w:p w:rsidR="003E2B5C" w:rsidRPr="0093244B" w:rsidRDefault="00C67124">
      <w:pPr>
        <w:pStyle w:val="ConsPlusNormal0"/>
        <w:ind w:firstLine="540"/>
        <w:jc w:val="both"/>
        <w:rPr>
          <w:rFonts w:ascii="Times New Roman" w:hAnsi="Times New Roman" w:cs="Times New Roman"/>
          <w:sz w:val="28"/>
          <w:szCs w:val="28"/>
        </w:rPr>
      </w:pPr>
      <w:r w:rsidRPr="0093244B">
        <w:rPr>
          <w:rFonts w:ascii="Times New Roman" w:hAnsi="Times New Roman" w:cs="Times New Roman"/>
          <w:sz w:val="28"/>
          <w:szCs w:val="28"/>
        </w:rPr>
        <w:t>63. Регулирующий орган осуществляет контроль (надзор) за правильностью применения перевозчиками установленных предельных максимальных тарифов на перевозку. Порядок и формы проведения контрольных мероприятий, а также порядок и формы реализации их результатов определяются в соответствии с законодательством Российской Федерации</w:t>
      </w:r>
    </w:p>
    <w:p w:rsidR="003E2B5C" w:rsidRPr="0093244B" w:rsidRDefault="003E2B5C">
      <w:pPr>
        <w:pStyle w:val="ConsPlusNormal0"/>
        <w:ind w:firstLine="540"/>
        <w:jc w:val="both"/>
        <w:rPr>
          <w:rFonts w:ascii="Times New Roman" w:hAnsi="Times New Roman" w:cs="Times New Roman"/>
          <w:sz w:val="28"/>
          <w:szCs w:val="28"/>
        </w:rPr>
      </w:pPr>
    </w:p>
    <w:p w:rsidR="003E2B5C" w:rsidRPr="0093244B" w:rsidRDefault="003E2B5C">
      <w:pPr>
        <w:pStyle w:val="ConsPlusNormal0"/>
        <w:jc w:val="right"/>
        <w:rPr>
          <w:rFonts w:ascii="Times New Roman" w:hAnsi="Times New Roman" w:cs="Times New Roman"/>
          <w:color w:val="003300"/>
        </w:rPr>
      </w:pPr>
    </w:p>
    <w:p w:rsidR="003E2B5C" w:rsidRPr="0093244B" w:rsidRDefault="003E2B5C">
      <w:pPr>
        <w:pStyle w:val="ConsPlusNormal0"/>
        <w:jc w:val="right"/>
        <w:rPr>
          <w:rFonts w:ascii="Times New Roman" w:hAnsi="Times New Roman" w:cs="Times New Roman"/>
        </w:rPr>
      </w:pPr>
    </w:p>
    <w:p w:rsidR="003E2B5C" w:rsidRPr="0093244B" w:rsidRDefault="003E2B5C">
      <w:pPr>
        <w:pStyle w:val="ConsPlusNormal0"/>
        <w:jc w:val="right"/>
        <w:rPr>
          <w:rFonts w:ascii="Times New Roman" w:hAnsi="Times New Roman" w:cs="Times New Roman"/>
        </w:rPr>
      </w:pPr>
    </w:p>
    <w:p w:rsidR="003E2B5C" w:rsidRPr="0093244B" w:rsidRDefault="003E2B5C">
      <w:pPr>
        <w:pStyle w:val="ConsPlusNormal0"/>
        <w:jc w:val="right"/>
        <w:rPr>
          <w:rFonts w:ascii="Times New Roman" w:hAnsi="Times New Roman" w:cs="Times New Roman"/>
        </w:rPr>
      </w:pPr>
    </w:p>
    <w:p w:rsidR="003E2B5C" w:rsidRPr="0093244B" w:rsidRDefault="003E2B5C">
      <w:pPr>
        <w:pStyle w:val="ConsPlusNormal0"/>
        <w:jc w:val="right"/>
        <w:rPr>
          <w:rFonts w:ascii="Times New Roman" w:hAnsi="Times New Roman" w:cs="Times New Roman"/>
        </w:rPr>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Pr="0093244B" w:rsidRDefault="003E2B5C">
      <w:pPr>
        <w:pStyle w:val="ConsPlusNormal0"/>
        <w:jc w:val="right"/>
      </w:pPr>
    </w:p>
    <w:p w:rsidR="003E2B5C" w:rsidRDefault="003E2B5C">
      <w:pPr>
        <w:pStyle w:val="ConsPlusNormal0"/>
        <w:jc w:val="right"/>
      </w:pPr>
    </w:p>
    <w:p w:rsidR="00143B2E" w:rsidRDefault="00143B2E">
      <w:pPr>
        <w:pStyle w:val="ConsPlusNormal0"/>
        <w:jc w:val="right"/>
      </w:pPr>
    </w:p>
    <w:p w:rsidR="00143B2E" w:rsidRDefault="00143B2E">
      <w:pPr>
        <w:pStyle w:val="ConsPlusNormal0"/>
        <w:jc w:val="right"/>
      </w:pPr>
    </w:p>
    <w:p w:rsidR="00143B2E" w:rsidRDefault="00143B2E">
      <w:pPr>
        <w:pStyle w:val="ConsPlusNormal0"/>
        <w:jc w:val="right"/>
      </w:pPr>
    </w:p>
    <w:p w:rsidR="00143B2E" w:rsidRDefault="00143B2E">
      <w:pPr>
        <w:pStyle w:val="ConsPlusNormal0"/>
        <w:jc w:val="right"/>
      </w:pPr>
    </w:p>
    <w:p w:rsidR="00143B2E" w:rsidRPr="0093244B" w:rsidRDefault="00EC02B3">
      <w:pPr>
        <w:pStyle w:val="ConsPlusNormal0"/>
        <w:jc w:val="right"/>
      </w:pPr>
      <w:r>
        <w:t xml:space="preserve"> </w:t>
      </w:r>
    </w:p>
    <w:p w:rsidR="00597E61" w:rsidRDefault="00597E61" w:rsidP="005D1EAD">
      <w:pPr>
        <w:pStyle w:val="ConsPlusNormal0"/>
      </w:pPr>
    </w:p>
    <w:p w:rsidR="00C962AF" w:rsidRDefault="00C962AF" w:rsidP="005D1EAD">
      <w:pPr>
        <w:rPr>
          <w:rFonts w:eastAsia="Calibri"/>
          <w:color w:val="00000A"/>
          <w:sz w:val="20"/>
          <w:szCs w:val="20"/>
        </w:rPr>
      </w:pPr>
    </w:p>
    <w:p w:rsidR="005D1EAD" w:rsidRDefault="005D1EAD" w:rsidP="005D1EAD">
      <w:pPr>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Приложение N 1</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jc w:val="right"/>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ОСНОВНЫЕ ТЕХНИКО-ЭКОНОМИЧЕСКИЕ ПОКАЗАТЕЛИ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ДЕЯТЕЛЬНОСТИ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Акционерное общество «Суджаавтотранс»</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9656" w:type="dxa"/>
        <w:tblInd w:w="-57" w:type="dxa"/>
        <w:tblCellMar>
          <w:top w:w="102" w:type="dxa"/>
          <w:left w:w="57" w:type="dxa"/>
          <w:bottom w:w="102" w:type="dxa"/>
          <w:right w:w="62" w:type="dxa"/>
        </w:tblCellMar>
        <w:tblLook w:val="0000"/>
      </w:tblPr>
      <w:tblGrid>
        <w:gridCol w:w="465"/>
        <w:gridCol w:w="4448"/>
        <w:gridCol w:w="1240"/>
        <w:gridCol w:w="1380"/>
        <w:gridCol w:w="1063"/>
        <w:gridCol w:w="1060"/>
      </w:tblGrid>
      <w:tr w:rsidR="0065439C" w:rsidRPr="0065439C" w:rsidTr="005D1EAD">
        <w:trPr>
          <w:trHeight w:val="1138"/>
        </w:trPr>
        <w:tc>
          <w:tcPr>
            <w:tcW w:w="46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44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показателей</w:t>
            </w:r>
          </w:p>
        </w:tc>
        <w:tc>
          <w:tcPr>
            <w:tcW w:w="12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 измерения</w:t>
            </w:r>
          </w:p>
        </w:tc>
        <w:tc>
          <w:tcPr>
            <w:tcW w:w="138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Факт предыдущего периода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(2021г)</w:t>
            </w:r>
          </w:p>
        </w:tc>
        <w:tc>
          <w:tcPr>
            <w:tcW w:w="106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План расчетного периода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(2022г)</w:t>
            </w:r>
          </w:p>
        </w:tc>
        <w:tc>
          <w:tcPr>
            <w:tcW w:w="1058"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Изменения в процентах</w:t>
            </w:r>
          </w:p>
        </w:tc>
      </w:tr>
      <w:tr w:rsidR="0065439C" w:rsidRPr="0065439C" w:rsidTr="005D1EAD">
        <w:trPr>
          <w:trHeight w:val="561"/>
        </w:trPr>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Списочное количество ТС - всего, в т.ч. обслуживающие маршруты:</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2</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2</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w:t>
            </w:r>
          </w:p>
        </w:tc>
      </w:tr>
      <w:tr w:rsidR="0065439C" w:rsidRPr="0065439C" w:rsidTr="005D1EAD">
        <w:trPr>
          <w:trHeight w:val="366"/>
        </w:trPr>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Коэффициент выпуска ТС,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0,7</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0,7</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0,7</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0,7</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Выполнено рейсов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Коэффициент использования вместимости:</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Общий пробег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Пробег с пассажирами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Перевезено пассажиров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пас.</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139</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пас.</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139</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пас.</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пас.</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Средняя дальность поездки,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25,0</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25,0</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Пассажирооборот,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44,04</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50,0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114</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44,04</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50,0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114</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 км</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по предприятию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1563,2</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1747,92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112</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1563,2</w:t>
            </w: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1747,92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112</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rPr>
          <w:trHeight w:val="283"/>
        </w:trPr>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Дотация (субсидия),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650,0</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700,0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tabs>
                <w:tab w:val="center" w:pos="744"/>
                <w:tab w:val="left" w:pos="1274"/>
              </w:tabs>
              <w:jc w:val="center"/>
              <w:rPr>
                <w:rFonts w:eastAsia="Calibri"/>
                <w:color w:val="00000A"/>
                <w:sz w:val="20"/>
                <w:szCs w:val="20"/>
              </w:rPr>
            </w:pPr>
            <w:r w:rsidRPr="0065439C">
              <w:rPr>
                <w:rFonts w:eastAsia="Calibri"/>
                <w:color w:val="00000A"/>
                <w:sz w:val="20"/>
                <w:szCs w:val="20"/>
              </w:rPr>
              <w:t>108</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650,0</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700,0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108</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rPr>
          <w:trHeight w:val="412"/>
        </w:trPr>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Доходы по предприятию - всего, в</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116,1</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123,0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106</w:t>
            </w:r>
          </w:p>
        </w:tc>
      </w:tr>
      <w:tr w:rsidR="0065439C" w:rsidRPr="0065439C" w:rsidTr="005D1EAD">
        <w:trPr>
          <w:trHeight w:val="550"/>
        </w:trPr>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т.ч.:</w:t>
            </w:r>
          </w:p>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116,1</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123,0</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106</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Финансовый результат - всего, в т.ч.:</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-797,1</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-924,92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-797,1</w:t>
            </w:r>
          </w:p>
        </w:tc>
        <w:tc>
          <w:tcPr>
            <w:tcW w:w="1063" w:type="dxa"/>
            <w:tcBorders>
              <w:top w:val="single" w:sz="4" w:space="0" w:color="00000A"/>
              <w:left w:val="single" w:sz="4" w:space="0" w:color="00000A"/>
              <w:bottom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-924,92</w:t>
            </w: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5D1EAD">
            <w:pPr>
              <w:jc w:val="center"/>
              <w:rPr>
                <w:rFonts w:eastAsia="Calibri"/>
                <w:color w:val="00000A"/>
                <w:sz w:val="20"/>
                <w:szCs w:val="20"/>
              </w:rPr>
            </w:pPr>
            <w:r w:rsidRPr="0065439C">
              <w:rPr>
                <w:rFonts w:eastAsia="Calibri"/>
                <w:color w:val="00000A"/>
                <w:sz w:val="20"/>
                <w:szCs w:val="20"/>
              </w:rPr>
              <w:t>0</w:t>
            </w: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межмуниципальные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5D1EAD">
        <w:tc>
          <w:tcPr>
            <w:tcW w:w="465"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445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r w:rsidRPr="0065439C">
              <w:rPr>
                <w:rFonts w:eastAsia="Calibri"/>
                <w:color w:val="00000A"/>
                <w:sz w:val="20"/>
                <w:szCs w:val="20"/>
              </w:rPr>
              <w:t>смежные межрегиональные</w:t>
            </w:r>
          </w:p>
        </w:tc>
        <w:tc>
          <w:tcPr>
            <w:tcW w:w="124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80"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1063" w:type="dxa"/>
            <w:tcBorders>
              <w:top w:val="single" w:sz="4" w:space="0" w:color="00000A"/>
              <w:left w:val="single" w:sz="4" w:space="0" w:color="00000A"/>
              <w:bottom w:val="single" w:sz="4" w:space="0" w:color="00000A"/>
            </w:tcBorders>
          </w:tcPr>
          <w:p w:rsidR="0065439C" w:rsidRPr="0065439C" w:rsidRDefault="0065439C" w:rsidP="0065439C">
            <w:pPr>
              <w:rPr>
                <w:rFonts w:eastAsia="Calibri"/>
                <w:color w:val="00000A"/>
                <w:sz w:val="20"/>
                <w:szCs w:val="20"/>
              </w:rPr>
            </w:pPr>
          </w:p>
        </w:tc>
        <w:tc>
          <w:tcPr>
            <w:tcW w:w="1058"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rPr>
                <w:rFonts w:eastAsia="Calibri"/>
                <w:color w:val="00000A"/>
                <w:sz w:val="20"/>
                <w:szCs w:val="20"/>
              </w:rPr>
            </w:pP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дтректор АО «Суджавтотранс» ___________   А.В.Ковалев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sectPr w:rsidR="0065439C" w:rsidRPr="0065439C" w:rsidSect="009D3B2C">
          <w:pgSz w:w="11906" w:h="16838"/>
          <w:pgMar w:top="1134" w:right="850" w:bottom="1134" w:left="1701" w:header="0" w:footer="0" w:gutter="0"/>
          <w:cols w:space="720"/>
          <w:formProt w:val="0"/>
          <w:docGrid w:linePitch="326"/>
        </w:sectPr>
      </w:pPr>
      <w:r w:rsidRPr="0065439C">
        <w:rPr>
          <w:rFonts w:eastAsia="Calibri"/>
          <w:color w:val="00000A"/>
          <w:sz w:val="20"/>
          <w:szCs w:val="20"/>
        </w:rPr>
        <w:t>"___"____________2022года</w:t>
      </w: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2</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ПРОБЕГА, ОБЪЕМА ПЕРЕВОЗОК</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И ПАССАЖИРООБОРОТА ПЕРЕВОЗЧИКА </w:t>
      </w:r>
    </w:p>
    <w:p w:rsidR="0065439C" w:rsidRPr="0065439C" w:rsidRDefault="0065439C" w:rsidP="0065439C">
      <w:pPr>
        <w:jc w:val="center"/>
        <w:rPr>
          <w:rFonts w:eastAsia="Calibri"/>
          <w:b/>
          <w:bCs/>
          <w:color w:val="00000A"/>
          <w:sz w:val="20"/>
          <w:szCs w:val="20"/>
        </w:rPr>
      </w:pPr>
      <w:r w:rsidRPr="0065439C">
        <w:rPr>
          <w:rFonts w:eastAsia="Calibri"/>
          <w:b/>
          <w:bCs/>
          <w:color w:val="00000A"/>
          <w:sz w:val="20"/>
          <w:szCs w:val="20"/>
        </w:rPr>
        <w:t>Акционерное Общество «Суджаавтотранс»</w:t>
      </w:r>
    </w:p>
    <w:p w:rsidR="0065439C" w:rsidRPr="0065439C" w:rsidRDefault="0065439C" w:rsidP="0065439C">
      <w:pPr>
        <w:jc w:val="center"/>
        <w:rPr>
          <w:rFonts w:eastAsia="Calibri"/>
          <w:b/>
          <w:bCs/>
          <w:color w:val="00000A"/>
          <w:sz w:val="20"/>
          <w:szCs w:val="20"/>
        </w:rPr>
      </w:pPr>
      <w:r w:rsidRPr="0065439C">
        <w:rPr>
          <w:rFonts w:eastAsia="Calibri"/>
          <w:b/>
          <w:bCs/>
          <w:color w:val="00000A"/>
          <w:sz w:val="20"/>
          <w:szCs w:val="20"/>
        </w:rPr>
        <w:t>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jc w:val="center"/>
        <w:rPr>
          <w:rFonts w:eastAsia="Calibri"/>
          <w:color w:val="00000A"/>
          <w:sz w:val="20"/>
          <w:szCs w:val="20"/>
        </w:rPr>
      </w:pPr>
    </w:p>
    <w:tbl>
      <w:tblPr>
        <w:tblW w:w="15660" w:type="dxa"/>
        <w:tblInd w:w="-57" w:type="dxa"/>
        <w:tblLayout w:type="fixed"/>
        <w:tblCellMar>
          <w:top w:w="102" w:type="dxa"/>
          <w:left w:w="57" w:type="dxa"/>
          <w:bottom w:w="102" w:type="dxa"/>
          <w:right w:w="62" w:type="dxa"/>
        </w:tblCellMar>
        <w:tblLook w:val="0000"/>
      </w:tblPr>
      <w:tblGrid>
        <w:gridCol w:w="293"/>
        <w:gridCol w:w="783"/>
        <w:gridCol w:w="1134"/>
        <w:gridCol w:w="1580"/>
        <w:gridCol w:w="1718"/>
        <w:gridCol w:w="1147"/>
        <w:gridCol w:w="1320"/>
        <w:gridCol w:w="1001"/>
        <w:gridCol w:w="875"/>
        <w:gridCol w:w="1835"/>
        <w:gridCol w:w="1454"/>
        <w:gridCol w:w="1080"/>
        <w:gridCol w:w="1440"/>
      </w:tblGrid>
      <w:tr w:rsidR="0065439C" w:rsidRPr="0065439C" w:rsidTr="005D1EAD">
        <w:trPr>
          <w:trHeight w:val="1407"/>
        </w:trPr>
        <w:tc>
          <w:tcPr>
            <w:tcW w:w="29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78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ТС</w:t>
            </w:r>
          </w:p>
        </w:tc>
        <w:tc>
          <w:tcPr>
            <w:tcW w:w="113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Номер маршрута</w:t>
            </w:r>
          </w:p>
        </w:tc>
        <w:tc>
          <w:tcPr>
            <w:tcW w:w="158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Наим-ие маршрута</w:t>
            </w:r>
          </w:p>
        </w:tc>
        <w:tc>
          <w:tcPr>
            <w:tcW w:w="17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Протяженность маршрута, км</w:t>
            </w:r>
          </w:p>
        </w:tc>
        <w:tc>
          <w:tcPr>
            <w:tcW w:w="11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Средняя дальность поездки, км</w:t>
            </w:r>
          </w:p>
        </w:tc>
        <w:tc>
          <w:tcPr>
            <w:tcW w:w="132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Количество рейсов в год, ед.</w:t>
            </w:r>
          </w:p>
        </w:tc>
        <w:tc>
          <w:tcPr>
            <w:tcW w:w="100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Нулевой пробег в год, тыс. км</w:t>
            </w:r>
          </w:p>
        </w:tc>
        <w:tc>
          <w:tcPr>
            <w:tcW w:w="8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пробег, тыс. км (гр. 5 x гр. 7 / 1000 + гр. 8)</w:t>
            </w:r>
          </w:p>
        </w:tc>
        <w:tc>
          <w:tcPr>
            <w:tcW w:w="18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Нормативная вместимость ТС, чел. (по сидячим местам - межгород/общая вместимость - пригород)</w:t>
            </w:r>
          </w:p>
        </w:tc>
        <w:tc>
          <w:tcPr>
            <w:tcW w:w="145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Коэффициент использования вместимости, %</w:t>
            </w:r>
          </w:p>
        </w:tc>
        <w:tc>
          <w:tcPr>
            <w:tcW w:w="108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Объем перевозок, тыс. чел. (гр. 7 x гр. 10 x гр. 11 / 1000)</w:t>
            </w:r>
          </w:p>
        </w:tc>
        <w:tc>
          <w:tcPr>
            <w:tcW w:w="14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Пассажирооборот, тыс. пас. км (гр. 12 x гр. 6)</w:t>
            </w:r>
          </w:p>
        </w:tc>
      </w:tr>
      <w:tr w:rsidR="0065439C" w:rsidRPr="0065439C" w:rsidTr="00205A9A">
        <w:tc>
          <w:tcPr>
            <w:tcW w:w="29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8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13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58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7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1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132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100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8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18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145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108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4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r>
      <w:tr w:rsidR="0065439C" w:rsidRPr="0065439C" w:rsidTr="005D1EAD">
        <w:trPr>
          <w:trHeight w:val="844"/>
        </w:trPr>
        <w:tc>
          <w:tcPr>
            <w:tcW w:w="2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8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13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421</w:t>
            </w:r>
          </w:p>
        </w:tc>
        <w:tc>
          <w:tcPr>
            <w:tcW w:w="15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Б.Солдатское-Леоновка</w:t>
            </w:r>
          </w:p>
        </w:tc>
        <w:tc>
          <w:tcPr>
            <w:tcW w:w="17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sz w:val="20"/>
                <w:szCs w:val="20"/>
              </w:rPr>
            </w:pPr>
            <w:r w:rsidRPr="0065439C">
              <w:rPr>
                <w:rFonts w:eastAsia="Calibri"/>
                <w:sz w:val="20"/>
                <w:szCs w:val="20"/>
              </w:rPr>
              <w:t>37</w:t>
            </w:r>
          </w:p>
        </w:tc>
        <w:tc>
          <w:tcPr>
            <w:tcW w:w="11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w:t>
            </w:r>
          </w:p>
        </w:tc>
        <w:tc>
          <w:tcPr>
            <w:tcW w:w="132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w:t>
            </w:r>
          </w:p>
        </w:tc>
        <w:tc>
          <w:tcPr>
            <w:tcW w:w="10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0,088</w:t>
            </w:r>
          </w:p>
        </w:tc>
        <w:tc>
          <w:tcPr>
            <w:tcW w:w="8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7,78</w:t>
            </w:r>
          </w:p>
        </w:tc>
        <w:tc>
          <w:tcPr>
            <w:tcW w:w="1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45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w:t>
            </w:r>
          </w:p>
        </w:tc>
        <w:tc>
          <w:tcPr>
            <w:tcW w:w="10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0,52</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13,52</w:t>
            </w:r>
          </w:p>
        </w:tc>
      </w:tr>
      <w:tr w:rsidR="0065439C" w:rsidRPr="0065439C" w:rsidTr="005D1EAD">
        <w:trPr>
          <w:trHeight w:val="1034"/>
        </w:trPr>
        <w:tc>
          <w:tcPr>
            <w:tcW w:w="2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78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13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424</w:t>
            </w:r>
          </w:p>
        </w:tc>
        <w:tc>
          <w:tcPr>
            <w:tcW w:w="15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Б.Солдатское-Сула</w:t>
            </w:r>
          </w:p>
        </w:tc>
        <w:tc>
          <w:tcPr>
            <w:tcW w:w="17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sz w:val="20"/>
                <w:szCs w:val="20"/>
              </w:rPr>
            </w:pPr>
            <w:r w:rsidRPr="0065439C">
              <w:rPr>
                <w:rFonts w:eastAsia="Calibri"/>
                <w:sz w:val="20"/>
                <w:szCs w:val="20"/>
              </w:rPr>
              <w:t>36</w:t>
            </w:r>
          </w:p>
        </w:tc>
        <w:tc>
          <w:tcPr>
            <w:tcW w:w="11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24</w:t>
            </w:r>
          </w:p>
        </w:tc>
        <w:tc>
          <w:tcPr>
            <w:tcW w:w="132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w:t>
            </w:r>
          </w:p>
        </w:tc>
        <w:tc>
          <w:tcPr>
            <w:tcW w:w="10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0,084</w:t>
            </w:r>
          </w:p>
        </w:tc>
        <w:tc>
          <w:tcPr>
            <w:tcW w:w="8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7,57</w:t>
            </w:r>
          </w:p>
        </w:tc>
        <w:tc>
          <w:tcPr>
            <w:tcW w:w="1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45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0,14</w:t>
            </w:r>
          </w:p>
        </w:tc>
        <w:tc>
          <w:tcPr>
            <w:tcW w:w="10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0,73</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17,52</w:t>
            </w:r>
          </w:p>
        </w:tc>
      </w:tr>
      <w:tr w:rsidR="0065439C" w:rsidRPr="0065439C" w:rsidTr="00205A9A">
        <w:tc>
          <w:tcPr>
            <w:tcW w:w="2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78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13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425</w:t>
            </w:r>
          </w:p>
        </w:tc>
        <w:tc>
          <w:tcPr>
            <w:tcW w:w="15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Б.Солдатское-Любимовка</w:t>
            </w:r>
          </w:p>
        </w:tc>
        <w:tc>
          <w:tcPr>
            <w:tcW w:w="17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sz w:val="20"/>
                <w:szCs w:val="20"/>
              </w:rPr>
            </w:pPr>
            <w:r w:rsidRPr="0065439C">
              <w:rPr>
                <w:rFonts w:eastAsia="Calibri"/>
                <w:sz w:val="20"/>
                <w:szCs w:val="20"/>
              </w:rPr>
              <w:t>30</w:t>
            </w:r>
          </w:p>
        </w:tc>
        <w:tc>
          <w:tcPr>
            <w:tcW w:w="11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32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w:t>
            </w:r>
          </w:p>
        </w:tc>
        <w:tc>
          <w:tcPr>
            <w:tcW w:w="10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0,074</w:t>
            </w:r>
          </w:p>
        </w:tc>
        <w:tc>
          <w:tcPr>
            <w:tcW w:w="8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6,31</w:t>
            </w:r>
          </w:p>
        </w:tc>
        <w:tc>
          <w:tcPr>
            <w:tcW w:w="1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145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w:t>
            </w:r>
          </w:p>
        </w:tc>
        <w:tc>
          <w:tcPr>
            <w:tcW w:w="108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0,52</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13,0</w:t>
            </w:r>
          </w:p>
        </w:tc>
      </w:tr>
      <w:tr w:rsidR="0065439C" w:rsidRPr="0065439C" w:rsidTr="00205A9A">
        <w:tc>
          <w:tcPr>
            <w:tcW w:w="2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X</w:t>
            </w:r>
          </w:p>
        </w:tc>
        <w:tc>
          <w:tcPr>
            <w:tcW w:w="783"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Итого</w:t>
            </w:r>
          </w:p>
        </w:tc>
        <w:tc>
          <w:tcPr>
            <w:tcW w:w="1134"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580"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718"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147"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320" w:type="dxa"/>
            <w:tcBorders>
              <w:top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624,0</w:t>
            </w:r>
          </w:p>
        </w:tc>
        <w:tc>
          <w:tcPr>
            <w:tcW w:w="1001" w:type="dxa"/>
            <w:tcBorders>
              <w:top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 xml:space="preserve">   0,246</w:t>
            </w:r>
          </w:p>
        </w:tc>
        <w:tc>
          <w:tcPr>
            <w:tcW w:w="875"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1835"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454"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080" w:type="dxa"/>
            <w:tcBorders>
              <w:top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1,77</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44,04</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Примечание:</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Приложение представляется отдельно по муниципальным, межмуниципальным и смежным межрегиональным маршрутам по данным, принятым в действующем тарифе, данным базового периода и периода регулирования</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p>
    <w:p w:rsidR="0065439C" w:rsidRPr="0065439C" w:rsidRDefault="0065439C" w:rsidP="0065439C">
      <w:pPr>
        <w:jc w:val="right"/>
        <w:rPr>
          <w:rFonts w:eastAsia="Calibri"/>
          <w:color w:val="00000A"/>
          <w:sz w:val="20"/>
          <w:szCs w:val="20"/>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lastRenderedPageBreak/>
        <w:t>Приложение N 3</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КОЛИЧЕСТВА РЕЙСОВ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Акционерное Общество «Суджаавтотранс» </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tbl>
      <w:tblPr>
        <w:tblpPr w:leftFromText="180" w:rightFromText="180" w:vertAnchor="text" w:horzAnchor="margin" w:tblpXSpec="center" w:tblpY="149"/>
        <w:tblW w:w="15398" w:type="dxa"/>
        <w:jc w:val="center"/>
        <w:tblCellMar>
          <w:top w:w="102" w:type="dxa"/>
          <w:left w:w="5" w:type="dxa"/>
          <w:bottom w:w="102" w:type="dxa"/>
          <w:right w:w="57" w:type="dxa"/>
        </w:tblCellMar>
        <w:tblLook w:val="0000"/>
      </w:tblPr>
      <w:tblGrid>
        <w:gridCol w:w="1645"/>
        <w:gridCol w:w="1018"/>
        <w:gridCol w:w="1087"/>
        <w:gridCol w:w="787"/>
        <w:gridCol w:w="1459"/>
        <w:gridCol w:w="809"/>
        <w:gridCol w:w="1452"/>
        <w:gridCol w:w="930"/>
        <w:gridCol w:w="1675"/>
        <w:gridCol w:w="1381"/>
        <w:gridCol w:w="1577"/>
        <w:gridCol w:w="1578"/>
      </w:tblGrid>
      <w:tr w:rsidR="0065439C" w:rsidRPr="0065439C" w:rsidTr="00205A9A">
        <w:trPr>
          <w:jc w:val="center"/>
        </w:trPr>
        <w:tc>
          <w:tcPr>
            <w:tcW w:w="164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маршрута</w:t>
            </w:r>
          </w:p>
        </w:tc>
        <w:tc>
          <w:tcPr>
            <w:tcW w:w="10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автобуса</w:t>
            </w:r>
          </w:p>
        </w:tc>
        <w:tc>
          <w:tcPr>
            <w:tcW w:w="10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Смена</w:t>
            </w:r>
          </w:p>
        </w:tc>
        <w:tc>
          <w:tcPr>
            <w:tcW w:w="2246"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Количество выходов (графиков) (единиц)</w:t>
            </w:r>
          </w:p>
        </w:tc>
        <w:tc>
          <w:tcPr>
            <w:tcW w:w="2261"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Количество рейсов в день, выполняемых 1 единицей транспорта (единиц)</w:t>
            </w:r>
          </w:p>
        </w:tc>
        <w:tc>
          <w:tcPr>
            <w:tcW w:w="2605"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Итого рейсов в день (единиц)</w:t>
            </w:r>
          </w:p>
        </w:tc>
        <w:tc>
          <w:tcPr>
            <w:tcW w:w="4536" w:type="dxa"/>
            <w:gridSpan w:val="3"/>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Количество рейсов в год (единиц)</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018"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087"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7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будни</w:t>
            </w:r>
          </w:p>
        </w:tc>
        <w:tc>
          <w:tcPr>
            <w:tcW w:w="145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выходные</w:t>
            </w:r>
          </w:p>
        </w:tc>
        <w:tc>
          <w:tcPr>
            <w:tcW w:w="80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будни</w:t>
            </w:r>
          </w:p>
        </w:tc>
        <w:tc>
          <w:tcPr>
            <w:tcW w:w="145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выходные</w:t>
            </w:r>
          </w:p>
        </w:tc>
        <w:tc>
          <w:tcPr>
            <w:tcW w:w="9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будни (гр. 5 x гр. 7)</w:t>
            </w:r>
          </w:p>
        </w:tc>
        <w:tc>
          <w:tcPr>
            <w:tcW w:w="16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выходные (гр. 6 x гр. 8)</w:t>
            </w:r>
          </w:p>
        </w:tc>
        <w:tc>
          <w:tcPr>
            <w:tcW w:w="13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будни (52 дней) (гр. 9 x дни)</w:t>
            </w:r>
          </w:p>
        </w:tc>
        <w:tc>
          <w:tcPr>
            <w:tcW w:w="157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выходные (____ дней) (гр. 10 x дни)</w:t>
            </w:r>
          </w:p>
        </w:tc>
        <w:tc>
          <w:tcPr>
            <w:tcW w:w="1578"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(52 дней) (гр. 11 + гр. 12)</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0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0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7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45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80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145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9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16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13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157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578"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Б.Солдатское-Леоновка</w:t>
            </w:r>
          </w:p>
        </w:tc>
        <w:tc>
          <w:tcPr>
            <w:tcW w:w="10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0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45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8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4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6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c>
          <w:tcPr>
            <w:tcW w:w="157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78"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Б.Солдатское-Сула</w:t>
            </w:r>
          </w:p>
        </w:tc>
        <w:tc>
          <w:tcPr>
            <w:tcW w:w="10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0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45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8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4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6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c>
          <w:tcPr>
            <w:tcW w:w="157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78"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Б.Солдатское-Любимовка</w:t>
            </w:r>
          </w:p>
        </w:tc>
        <w:tc>
          <w:tcPr>
            <w:tcW w:w="10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32054 </w:t>
            </w:r>
          </w:p>
          <w:p w:rsidR="0065439C" w:rsidRPr="0065439C" w:rsidRDefault="0065439C" w:rsidP="0065439C">
            <w:pPr>
              <w:jc w:val="center"/>
              <w:rPr>
                <w:rFonts w:eastAsia="Calibri"/>
                <w:color w:val="00000A"/>
                <w:sz w:val="20"/>
                <w:szCs w:val="20"/>
              </w:rPr>
            </w:pPr>
          </w:p>
        </w:tc>
        <w:tc>
          <w:tcPr>
            <w:tcW w:w="10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45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8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4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6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c>
          <w:tcPr>
            <w:tcW w:w="157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78"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208,0</w:t>
            </w:r>
          </w:p>
        </w:tc>
      </w:tr>
      <w:tr w:rsidR="0065439C" w:rsidRPr="0065439C" w:rsidTr="00205A9A">
        <w:trPr>
          <w:jc w:val="center"/>
        </w:trPr>
        <w:tc>
          <w:tcPr>
            <w:tcW w:w="164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Итого</w:t>
            </w:r>
          </w:p>
        </w:tc>
        <w:tc>
          <w:tcPr>
            <w:tcW w:w="10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0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78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45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8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4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6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3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624,0</w:t>
            </w:r>
          </w:p>
        </w:tc>
        <w:tc>
          <w:tcPr>
            <w:tcW w:w="157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78"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624,0</w:t>
            </w:r>
          </w:p>
        </w:tc>
      </w:tr>
    </w:tbl>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Примечание:</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Приложение представляется отдельно по муниципальным, межмуниципальным и смежным межрегиональным маршрутам по данным, принятым в действующем тарифе, данным базового периода и периода регулирования.</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4</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ВКЛЮЧАЕМЫХ В ТАРИФ ПЕРЕВОЗЧИКОМ</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Акционерное Общество «Суджаавтотранс»</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14715" w:type="dxa"/>
        <w:tblInd w:w="-57" w:type="dxa"/>
        <w:tblCellMar>
          <w:top w:w="102" w:type="dxa"/>
          <w:left w:w="57" w:type="dxa"/>
          <w:bottom w:w="102" w:type="dxa"/>
          <w:right w:w="62" w:type="dxa"/>
        </w:tblCellMar>
        <w:tblLook w:val="0000"/>
      </w:tblPr>
      <w:tblGrid>
        <w:gridCol w:w="593"/>
        <w:gridCol w:w="3349"/>
        <w:gridCol w:w="1701"/>
        <w:gridCol w:w="2835"/>
        <w:gridCol w:w="3118"/>
        <w:gridCol w:w="3119"/>
      </w:tblGrid>
      <w:tr w:rsidR="0065439C" w:rsidRPr="0065439C" w:rsidTr="00205A9A">
        <w:tc>
          <w:tcPr>
            <w:tcW w:w="59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 п/п</w:t>
            </w:r>
          </w:p>
        </w:tc>
        <w:tc>
          <w:tcPr>
            <w:tcW w:w="334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Показатели</w:t>
            </w:r>
          </w:p>
        </w:tc>
        <w:tc>
          <w:tcPr>
            <w:tcW w:w="170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Единица измерения</w:t>
            </w:r>
          </w:p>
        </w:tc>
        <w:tc>
          <w:tcPr>
            <w:tcW w:w="28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Отчетный период (2021г)</w:t>
            </w:r>
          </w:p>
        </w:tc>
        <w:tc>
          <w:tcPr>
            <w:tcW w:w="31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Настоящий период (1-й квартал 2022г)</w:t>
            </w:r>
          </w:p>
        </w:tc>
        <w:tc>
          <w:tcPr>
            <w:tcW w:w="3119"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(план) (2022г)</w:t>
            </w:r>
          </w:p>
        </w:tc>
      </w:tr>
      <w:tr w:rsidR="0065439C" w:rsidRPr="0065439C" w:rsidTr="00205A9A">
        <w:tc>
          <w:tcPr>
            <w:tcW w:w="59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334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70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28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311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3119"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Количество перевезенных пассажиров, всего</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0,4</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Полностью оплачивающих проезд</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0,4</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Частично оплачивающих проезд</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p w:rsidR="0065439C" w:rsidRPr="0065439C" w:rsidRDefault="0065439C" w:rsidP="0065439C">
            <w:pPr>
              <w:jc w:val="center"/>
              <w:rPr>
                <w:rFonts w:eastAsia="Calibri"/>
                <w:color w:val="00000A"/>
                <w:sz w:val="20"/>
                <w:szCs w:val="20"/>
              </w:rPr>
            </w:pP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p w:rsidR="0065439C" w:rsidRPr="0065439C" w:rsidRDefault="0065439C" w:rsidP="0065439C">
            <w:pPr>
              <w:jc w:val="center"/>
              <w:rPr>
                <w:rFonts w:eastAsia="Calibri"/>
                <w:color w:val="00000A"/>
                <w:sz w:val="20"/>
                <w:szCs w:val="20"/>
              </w:rPr>
            </w:pP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p w:rsidR="0065439C" w:rsidRPr="0065439C" w:rsidRDefault="0065439C" w:rsidP="0065439C">
            <w:pPr>
              <w:jc w:val="center"/>
              <w:rPr>
                <w:rFonts w:eastAsia="Calibri"/>
                <w:color w:val="00000A"/>
                <w:sz w:val="20"/>
                <w:szCs w:val="20"/>
              </w:rPr>
            </w:pP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Льготных</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Количество маршрутов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единиц</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Количество рейсов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единиц в год</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156</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Общий пробег</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км</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3,6</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Количество водителей</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Средняя заработная плата одного водителя</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руб.</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20 000,0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25 000,0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25 000,0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Средняя протяженность поездки</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километров</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Количество автобусов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штук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Общая вместимость автобусов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человек</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Коэффициент загрузки автобусов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процентов</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0,11</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11.</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Пасажиро-километры</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пас. км</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44,04</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9,9</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50,0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на перевозку пассажиров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1563,2</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391,2</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1747,92</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12.1.</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Фонд оплаты труда основного персонала</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480,0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120,0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600,0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12.2.</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Страховые взносы</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148,0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37,0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185,0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12.3.</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Топливо</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231,0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58,0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254,0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12.4.</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Смазочные материалы</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5,7</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12.5.</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Износ шин</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12.6.</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Ремонт и техническое обслуживание</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7,92</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12.7.</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Амортизация</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55,5</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12.8.</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Прочие расходы</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12.9.</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Общехозяйственные расходы</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371,0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93,0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371,0</w:t>
            </w:r>
          </w:p>
        </w:tc>
      </w:tr>
      <w:tr w:rsidR="0065439C" w:rsidRPr="0065439C" w:rsidTr="00205A9A">
        <w:trPr>
          <w:trHeight w:val="273"/>
        </w:trPr>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на содержание автовокзалов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0,7</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14.</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с учетом уровня рентабельности (пункт 12 x пункт 17)</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1626,0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782,4</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1923,0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Доход ( пункт 15.1 + пункт 15.2)</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766,1</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130,4</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823,0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15.1.</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Доходы от перевозки пассажиров</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116,1</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26,4</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123,0</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15.2.</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Дотации из бюджета</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650,0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104,0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700,0</w:t>
            </w:r>
          </w:p>
        </w:tc>
      </w:tr>
      <w:tr w:rsidR="0065439C" w:rsidRPr="0065439C" w:rsidTr="00205A9A">
        <w:trPr>
          <w:trHeight w:val="337"/>
        </w:trPr>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16.</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Прибыль (пункт 15 - [пункт 12 + пункт 13])</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-797,1</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-260,8</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-924,92</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17.</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Рентабельность</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процентов</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1,04</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r>
      <w:tr w:rsidR="0065439C" w:rsidRPr="0065439C" w:rsidTr="00205A9A">
        <w:tc>
          <w:tcPr>
            <w:tcW w:w="59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w:t>
            </w:r>
          </w:p>
        </w:tc>
        <w:tc>
          <w:tcPr>
            <w:tcW w:w="334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b/>
                <w:bCs/>
                <w:color w:val="FF0000"/>
                <w:sz w:val="20"/>
                <w:szCs w:val="20"/>
              </w:rPr>
            </w:pPr>
            <w:r w:rsidRPr="0065439C">
              <w:rPr>
                <w:rFonts w:eastAsia="Calibri"/>
                <w:b/>
                <w:bCs/>
                <w:color w:val="FF0000"/>
                <w:sz w:val="20"/>
                <w:szCs w:val="20"/>
              </w:rPr>
              <w:t>Тариф за одну поездку ([пункт 12 + пункт 13-пункт 15,2] / пункт 1 или пункт 11)</w:t>
            </w:r>
          </w:p>
        </w:tc>
        <w:tc>
          <w:tcPr>
            <w:tcW w:w="170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b/>
                <w:bCs/>
                <w:color w:val="FF0000"/>
                <w:sz w:val="20"/>
                <w:szCs w:val="20"/>
              </w:rPr>
            </w:pPr>
            <w:r w:rsidRPr="0065439C">
              <w:rPr>
                <w:rFonts w:eastAsia="Calibri"/>
                <w:b/>
                <w:bCs/>
                <w:color w:val="FF0000"/>
                <w:sz w:val="20"/>
                <w:szCs w:val="20"/>
              </w:rPr>
              <w:t>рублей</w:t>
            </w:r>
          </w:p>
        </w:tc>
        <w:tc>
          <w:tcPr>
            <w:tcW w:w="283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b/>
                <w:bCs/>
                <w:color w:val="FF0000"/>
                <w:sz w:val="20"/>
                <w:szCs w:val="20"/>
              </w:rPr>
            </w:pPr>
            <w:r w:rsidRPr="0065439C">
              <w:rPr>
                <w:rFonts w:eastAsia="Calibri"/>
                <w:b/>
                <w:bCs/>
                <w:color w:val="FF0000"/>
                <w:sz w:val="20"/>
                <w:szCs w:val="20"/>
              </w:rPr>
              <w:t>21,0</w:t>
            </w:r>
          </w:p>
        </w:tc>
        <w:tc>
          <w:tcPr>
            <w:tcW w:w="311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b/>
                <w:bCs/>
                <w:color w:val="FF0000"/>
                <w:sz w:val="20"/>
                <w:szCs w:val="20"/>
              </w:rPr>
            </w:pPr>
            <w:r w:rsidRPr="0065439C">
              <w:rPr>
                <w:rFonts w:eastAsia="Calibri"/>
                <w:b/>
                <w:bCs/>
                <w:color w:val="FF0000"/>
                <w:sz w:val="20"/>
                <w:szCs w:val="20"/>
              </w:rPr>
              <w:t>29,0</w:t>
            </w:r>
          </w:p>
        </w:tc>
        <w:tc>
          <w:tcPr>
            <w:tcW w:w="3119"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b/>
                <w:bCs/>
                <w:color w:val="FF0000"/>
                <w:sz w:val="20"/>
                <w:szCs w:val="20"/>
              </w:rPr>
            </w:pPr>
            <w:r w:rsidRPr="0065439C">
              <w:rPr>
                <w:rFonts w:eastAsia="Calibri"/>
                <w:b/>
                <w:bCs/>
                <w:color w:val="FF0000"/>
                <w:sz w:val="20"/>
                <w:szCs w:val="20"/>
              </w:rPr>
              <w:t>21,0</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_____________ Ковалёв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p>
    <w:p w:rsidR="0065439C" w:rsidRPr="0065439C" w:rsidRDefault="0065439C" w:rsidP="005D1EAD">
      <w:pPr>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205A9A">
      <w:pPr>
        <w:rPr>
          <w:rFonts w:eastAsia="Calibri"/>
          <w:color w:val="00000A"/>
          <w:sz w:val="20"/>
          <w:szCs w:val="20"/>
        </w:rPr>
      </w:pPr>
      <w:r w:rsidRPr="0065439C">
        <w:rPr>
          <w:rFonts w:eastAsia="Calibri"/>
          <w:color w:val="00000A"/>
          <w:sz w:val="20"/>
          <w:szCs w:val="20"/>
          <w:highlight w:val="yellow"/>
        </w:rPr>
        <w:t>Приложение N 5</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ЗАРАБОТНОЙ ПЛАТЫ ВОДИТЕЛЕЙ, КОНДУКТОРОВ</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И ГОДОВОГО ФОНДА ОПЛАТЫ ТРУДА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Акционерное Общество «Суджаавтотранс»</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tbl>
      <w:tblPr>
        <w:tblW w:w="15278" w:type="dxa"/>
        <w:tblInd w:w="-57" w:type="dxa"/>
        <w:tblCellMar>
          <w:top w:w="102" w:type="dxa"/>
          <w:left w:w="57" w:type="dxa"/>
          <w:bottom w:w="102" w:type="dxa"/>
          <w:right w:w="62" w:type="dxa"/>
        </w:tblCellMar>
        <w:tblLook w:val="0000"/>
      </w:tblPr>
      <w:tblGrid>
        <w:gridCol w:w="453"/>
        <w:gridCol w:w="909"/>
        <w:gridCol w:w="1473"/>
        <w:gridCol w:w="1277"/>
        <w:gridCol w:w="1195"/>
        <w:gridCol w:w="901"/>
        <w:gridCol w:w="515"/>
        <w:gridCol w:w="564"/>
        <w:gridCol w:w="1929"/>
        <w:gridCol w:w="1132"/>
        <w:gridCol w:w="1930"/>
        <w:gridCol w:w="1416"/>
        <w:gridCol w:w="1584"/>
      </w:tblGrid>
      <w:tr w:rsidR="0065439C" w:rsidRPr="0065439C" w:rsidTr="00205A9A">
        <w:tc>
          <w:tcPr>
            <w:tcW w:w="45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90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ТС</w:t>
            </w:r>
          </w:p>
        </w:tc>
        <w:tc>
          <w:tcPr>
            <w:tcW w:w="147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Минимальная тарифная ставка, в руб.</w:t>
            </w:r>
          </w:p>
        </w:tc>
        <w:tc>
          <w:tcPr>
            <w:tcW w:w="127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Тарифный коэффи-циент</w:t>
            </w:r>
          </w:p>
        </w:tc>
        <w:tc>
          <w:tcPr>
            <w:tcW w:w="3175"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Надбавки</w:t>
            </w:r>
          </w:p>
        </w:tc>
        <w:tc>
          <w:tcPr>
            <w:tcW w:w="192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заработная плата одного водителя, кондуктора</w:t>
            </w:r>
          </w:p>
        </w:tc>
        <w:tc>
          <w:tcPr>
            <w:tcW w:w="113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Время в наряде, всего, час</w:t>
            </w:r>
          </w:p>
        </w:tc>
        <w:tc>
          <w:tcPr>
            <w:tcW w:w="19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Годовой баланс рабочего времени, час</w:t>
            </w:r>
          </w:p>
        </w:tc>
        <w:tc>
          <w:tcPr>
            <w:tcW w:w="141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Плановое число водителей, кондукторов, чел.</w:t>
            </w:r>
          </w:p>
        </w:tc>
        <w:tc>
          <w:tcPr>
            <w:tcW w:w="1584"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Годовой фонд заработной платы, тыс. руб.</w:t>
            </w:r>
          </w:p>
        </w:tc>
      </w:tr>
      <w:tr w:rsidR="0065439C" w:rsidRPr="0065439C" w:rsidTr="00205A9A">
        <w:tc>
          <w:tcPr>
            <w:tcW w:w="453"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909"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473"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277"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19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Класс-ность</w:t>
            </w:r>
          </w:p>
        </w:tc>
        <w:tc>
          <w:tcPr>
            <w:tcW w:w="90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премия</w:t>
            </w:r>
          </w:p>
        </w:tc>
        <w:tc>
          <w:tcPr>
            <w:tcW w:w="1079"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Другие</w:t>
            </w:r>
          </w:p>
        </w:tc>
        <w:tc>
          <w:tcPr>
            <w:tcW w:w="1929"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132"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93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416"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1584"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205A9A">
        <w:trPr>
          <w:trHeight w:val="573"/>
        </w:trPr>
        <w:tc>
          <w:tcPr>
            <w:tcW w:w="453"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lang w:val="en-US"/>
              </w:rPr>
            </w:pPr>
            <w:r w:rsidRPr="0065439C">
              <w:rPr>
                <w:rFonts w:eastAsia="Calibri"/>
                <w:color w:val="00000A"/>
                <w:sz w:val="20"/>
                <w:szCs w:val="20"/>
                <w:lang w:val="en-US"/>
              </w:rPr>
              <w:t>1</w:t>
            </w:r>
          </w:p>
        </w:tc>
        <w:tc>
          <w:tcPr>
            <w:tcW w:w="909"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ПАЗ 32053 </w:t>
            </w:r>
          </w:p>
        </w:tc>
        <w:tc>
          <w:tcPr>
            <w:tcW w:w="1473"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r w:rsidRPr="0065439C">
              <w:rPr>
                <w:rFonts w:eastAsia="Calibri"/>
                <w:color w:val="00000A"/>
                <w:sz w:val="20"/>
                <w:szCs w:val="20"/>
              </w:rPr>
              <w:t>20 000,00</w:t>
            </w:r>
          </w:p>
        </w:tc>
        <w:tc>
          <w:tcPr>
            <w:tcW w:w="1277"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r w:rsidRPr="0065439C">
              <w:rPr>
                <w:rFonts w:eastAsia="Calibri"/>
                <w:color w:val="00000A"/>
                <w:sz w:val="20"/>
                <w:szCs w:val="20"/>
              </w:rPr>
              <w:t>-</w:t>
            </w:r>
          </w:p>
        </w:tc>
        <w:tc>
          <w:tcPr>
            <w:tcW w:w="1195"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r w:rsidRPr="0065439C">
              <w:rPr>
                <w:rFonts w:eastAsia="Calibri"/>
                <w:color w:val="00000A"/>
                <w:sz w:val="20"/>
                <w:szCs w:val="20"/>
              </w:rPr>
              <w:t>-</w:t>
            </w:r>
          </w:p>
        </w:tc>
        <w:tc>
          <w:tcPr>
            <w:tcW w:w="901"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r w:rsidRPr="0065439C">
              <w:rPr>
                <w:rFonts w:eastAsia="Calibri"/>
                <w:color w:val="00000A"/>
                <w:sz w:val="20"/>
                <w:szCs w:val="20"/>
              </w:rPr>
              <w:t>-</w:t>
            </w:r>
          </w:p>
        </w:tc>
        <w:tc>
          <w:tcPr>
            <w:tcW w:w="515" w:type="dxa"/>
            <w:tcBorders>
              <w:top w:val="single" w:sz="4" w:space="0" w:color="00000A"/>
              <w:left w:val="single" w:sz="4" w:space="0" w:color="00000A"/>
              <w:bottom w:val="single" w:sz="4" w:space="0" w:color="00000A"/>
            </w:tcBorders>
            <w:vAlign w:val="center"/>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564" w:type="dxa"/>
            <w:tcBorders>
              <w:top w:val="single" w:sz="4" w:space="0" w:color="00000A"/>
              <w:left w:val="single" w:sz="4" w:space="0" w:color="00000A"/>
              <w:bottom w:val="single" w:sz="4" w:space="0" w:color="00000A"/>
            </w:tcBorders>
            <w:vAlign w:val="center"/>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929"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bookmarkStart w:id="2" w:name="__DdeLink__5396_1634630374"/>
            <w:r w:rsidRPr="0065439C">
              <w:rPr>
                <w:rFonts w:eastAsia="Calibri"/>
                <w:color w:val="00000A"/>
                <w:sz w:val="20"/>
                <w:szCs w:val="20"/>
                <w:lang w:val="en-US"/>
              </w:rPr>
              <w:t>2</w:t>
            </w:r>
            <w:bookmarkEnd w:id="2"/>
            <w:r w:rsidRPr="0065439C">
              <w:rPr>
                <w:rFonts w:eastAsia="Calibri"/>
                <w:color w:val="00000A"/>
                <w:sz w:val="20"/>
                <w:szCs w:val="20"/>
                <w:lang w:val="en-US"/>
              </w:rPr>
              <w:t>0 000,0</w:t>
            </w:r>
          </w:p>
        </w:tc>
        <w:tc>
          <w:tcPr>
            <w:tcW w:w="1132"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312,00</w:t>
            </w:r>
          </w:p>
        </w:tc>
        <w:tc>
          <w:tcPr>
            <w:tcW w:w="1930"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lang w:val="en-US"/>
              </w:rPr>
            </w:pPr>
            <w:r w:rsidRPr="0065439C">
              <w:rPr>
                <w:rFonts w:eastAsia="Calibri"/>
                <w:color w:val="00000A"/>
                <w:sz w:val="20"/>
                <w:szCs w:val="20"/>
                <w:lang w:val="en-US"/>
              </w:rPr>
              <w:t>1987</w:t>
            </w:r>
          </w:p>
        </w:tc>
        <w:tc>
          <w:tcPr>
            <w:tcW w:w="1416"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lang w:val="en-US"/>
              </w:rPr>
              <w:t>1</w:t>
            </w:r>
          </w:p>
        </w:tc>
        <w:tc>
          <w:tcPr>
            <w:tcW w:w="1584"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r w:rsidRPr="0065439C">
              <w:rPr>
                <w:rFonts w:eastAsia="Calibri"/>
                <w:color w:val="00000A"/>
                <w:sz w:val="20"/>
                <w:szCs w:val="20"/>
                <w:lang w:val="en-US"/>
              </w:rPr>
              <w:t>240,0</w:t>
            </w:r>
          </w:p>
        </w:tc>
      </w:tr>
      <w:tr w:rsidR="0065439C" w:rsidRPr="0065439C" w:rsidTr="00205A9A">
        <w:tc>
          <w:tcPr>
            <w:tcW w:w="45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lang w:val="en-US"/>
              </w:rPr>
            </w:pPr>
            <w:r w:rsidRPr="0065439C">
              <w:rPr>
                <w:rFonts w:eastAsia="Calibri"/>
                <w:color w:val="00000A"/>
                <w:sz w:val="20"/>
                <w:szCs w:val="20"/>
                <w:lang w:val="en-US"/>
              </w:rPr>
              <w:t>2</w:t>
            </w:r>
          </w:p>
        </w:tc>
        <w:tc>
          <w:tcPr>
            <w:tcW w:w="9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bookmarkStart w:id="3" w:name="__DdeLink__18858_1444341848"/>
            <w:r w:rsidRPr="0065439C">
              <w:rPr>
                <w:rFonts w:eastAsia="Calibri"/>
                <w:color w:val="00000A"/>
                <w:sz w:val="20"/>
                <w:szCs w:val="20"/>
              </w:rPr>
              <w:t>ПАЗ 32054</w:t>
            </w:r>
            <w:bookmarkEnd w:id="3"/>
          </w:p>
        </w:tc>
        <w:tc>
          <w:tcPr>
            <w:tcW w:w="147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20 000,00</w:t>
            </w:r>
          </w:p>
        </w:tc>
        <w:tc>
          <w:tcPr>
            <w:tcW w:w="127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19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0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5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56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92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lang w:val="en-US"/>
              </w:rPr>
              <w:t>20 000,0</w:t>
            </w:r>
          </w:p>
        </w:tc>
        <w:tc>
          <w:tcPr>
            <w:tcW w:w="113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312,00</w:t>
            </w:r>
          </w:p>
        </w:tc>
        <w:tc>
          <w:tcPr>
            <w:tcW w:w="1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lang w:val="en-US"/>
              </w:rPr>
            </w:pPr>
            <w:r w:rsidRPr="0065439C">
              <w:rPr>
                <w:rFonts w:eastAsia="Calibri"/>
                <w:color w:val="00000A"/>
                <w:sz w:val="20"/>
                <w:szCs w:val="20"/>
                <w:lang w:val="en-US"/>
              </w:rPr>
              <w:t>1987</w:t>
            </w:r>
          </w:p>
        </w:tc>
        <w:tc>
          <w:tcPr>
            <w:tcW w:w="141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lang w:val="en-US"/>
              </w:rPr>
              <w:t>1</w:t>
            </w:r>
          </w:p>
        </w:tc>
        <w:tc>
          <w:tcPr>
            <w:tcW w:w="1584"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lang w:val="en-US"/>
              </w:rPr>
              <w:t>240,0</w:t>
            </w:r>
          </w:p>
        </w:tc>
      </w:tr>
      <w:tr w:rsidR="0065439C" w:rsidRPr="0065439C" w:rsidTr="00205A9A">
        <w:tc>
          <w:tcPr>
            <w:tcW w:w="45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0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Итого</w:t>
            </w:r>
          </w:p>
        </w:tc>
        <w:tc>
          <w:tcPr>
            <w:tcW w:w="147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7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19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0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5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56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92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40 000,0</w:t>
            </w:r>
          </w:p>
        </w:tc>
        <w:tc>
          <w:tcPr>
            <w:tcW w:w="113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624,00</w:t>
            </w:r>
          </w:p>
        </w:tc>
        <w:tc>
          <w:tcPr>
            <w:tcW w:w="1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7948</w:t>
            </w:r>
          </w:p>
        </w:tc>
        <w:tc>
          <w:tcPr>
            <w:tcW w:w="141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584"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480,00</w:t>
            </w:r>
          </w:p>
        </w:tc>
      </w:tr>
    </w:tbl>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5D1EAD">
      <w:pPr>
        <w:jc w:val="both"/>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6</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СВЕДЕНИЯ О КОЛИЧЕСТВЕ РАБОТНИКОВ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Акцаонерное Общество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перевозчики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(человек)</w:t>
      </w:r>
    </w:p>
    <w:p w:rsidR="0065439C" w:rsidRPr="0065439C" w:rsidRDefault="0065439C" w:rsidP="0065439C">
      <w:pPr>
        <w:ind w:firstLine="540"/>
        <w:jc w:val="both"/>
        <w:rPr>
          <w:rFonts w:eastAsia="Calibri"/>
          <w:color w:val="00000A"/>
          <w:sz w:val="20"/>
          <w:szCs w:val="20"/>
        </w:rPr>
      </w:pPr>
    </w:p>
    <w:tbl>
      <w:tblPr>
        <w:tblW w:w="14985" w:type="dxa"/>
        <w:tblInd w:w="-57" w:type="dxa"/>
        <w:tblCellMar>
          <w:top w:w="102" w:type="dxa"/>
          <w:left w:w="57" w:type="dxa"/>
          <w:bottom w:w="102" w:type="dxa"/>
          <w:right w:w="62" w:type="dxa"/>
        </w:tblCellMar>
        <w:tblLook w:val="0000"/>
      </w:tblPr>
      <w:tblGrid>
        <w:gridCol w:w="336"/>
        <w:gridCol w:w="1002"/>
        <w:gridCol w:w="482"/>
        <w:gridCol w:w="1214"/>
        <w:gridCol w:w="1497"/>
        <w:gridCol w:w="1356"/>
        <w:gridCol w:w="482"/>
        <w:gridCol w:w="1214"/>
        <w:gridCol w:w="1497"/>
        <w:gridCol w:w="1356"/>
        <w:gridCol w:w="482"/>
        <w:gridCol w:w="1214"/>
        <w:gridCol w:w="1497"/>
        <w:gridCol w:w="1356"/>
      </w:tblGrid>
      <w:tr w:rsidR="0065439C" w:rsidRPr="0065439C" w:rsidTr="00205A9A">
        <w:tc>
          <w:tcPr>
            <w:tcW w:w="33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 п/п</w:t>
            </w:r>
          </w:p>
        </w:tc>
        <w:tc>
          <w:tcPr>
            <w:tcW w:w="100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Категория работников</w:t>
            </w:r>
          </w:p>
        </w:tc>
        <w:tc>
          <w:tcPr>
            <w:tcW w:w="4549"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 действующем тарифе (2021г)</w:t>
            </w:r>
          </w:p>
        </w:tc>
        <w:tc>
          <w:tcPr>
            <w:tcW w:w="4549"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Базовый период (факт. 1-й кв 2022 г  )</w:t>
            </w:r>
          </w:p>
        </w:tc>
        <w:tc>
          <w:tcPr>
            <w:tcW w:w="4549" w:type="dxa"/>
            <w:gridSpan w:val="4"/>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(план) (2022 г.)</w:t>
            </w:r>
          </w:p>
        </w:tc>
      </w:tr>
      <w:tr w:rsidR="00205A9A" w:rsidRPr="0065439C" w:rsidTr="00205A9A">
        <w:tc>
          <w:tcPr>
            <w:tcW w:w="336" w:type="dxa"/>
            <w:tcBorders>
              <w:top w:val="single" w:sz="4" w:space="0" w:color="00000A"/>
              <w:left w:val="single" w:sz="4" w:space="0" w:color="00000A"/>
              <w:bottom w:val="single" w:sz="4" w:space="0" w:color="00000A"/>
            </w:tcBorders>
          </w:tcPr>
          <w:p w:rsidR="0065439C" w:rsidRPr="0065439C" w:rsidRDefault="0065439C" w:rsidP="0065439C">
            <w:pPr>
              <w:jc w:val="right"/>
              <w:rPr>
                <w:rFonts w:eastAsia="Calibri"/>
                <w:color w:val="00000A"/>
                <w:sz w:val="20"/>
                <w:szCs w:val="20"/>
              </w:rPr>
            </w:pPr>
          </w:p>
        </w:tc>
        <w:tc>
          <w:tcPr>
            <w:tcW w:w="1002" w:type="dxa"/>
            <w:tcBorders>
              <w:top w:val="single" w:sz="4" w:space="0" w:color="00000A"/>
              <w:left w:val="single" w:sz="4" w:space="0" w:color="00000A"/>
              <w:bottom w:val="single" w:sz="4" w:space="0" w:color="00000A"/>
            </w:tcBorders>
          </w:tcPr>
          <w:p w:rsidR="0065439C" w:rsidRPr="0065439C" w:rsidRDefault="0065439C" w:rsidP="0065439C">
            <w:pPr>
              <w:jc w:val="right"/>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w:t>
            </w:r>
          </w:p>
        </w:tc>
        <w:tc>
          <w:tcPr>
            <w:tcW w:w="12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муниципальные</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межмуниципальные</w:t>
            </w:r>
          </w:p>
        </w:tc>
        <w:tc>
          <w:tcPr>
            <w:tcW w:w="135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смеж. межрегиональные</w:t>
            </w:r>
          </w:p>
        </w:tc>
        <w:tc>
          <w:tcPr>
            <w:tcW w:w="4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w:t>
            </w:r>
          </w:p>
        </w:tc>
        <w:tc>
          <w:tcPr>
            <w:tcW w:w="12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муниципальные</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межмуниципальные</w:t>
            </w:r>
          </w:p>
        </w:tc>
        <w:tc>
          <w:tcPr>
            <w:tcW w:w="135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смеж. межрегиональные</w:t>
            </w:r>
          </w:p>
        </w:tc>
        <w:tc>
          <w:tcPr>
            <w:tcW w:w="7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w:t>
            </w:r>
          </w:p>
        </w:tc>
        <w:tc>
          <w:tcPr>
            <w:tcW w:w="96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муниципальные</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межмуниципальные</w:t>
            </w:r>
          </w:p>
        </w:tc>
        <w:tc>
          <w:tcPr>
            <w:tcW w:w="1356"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смеж. межрегиональные</w:t>
            </w:r>
          </w:p>
        </w:tc>
      </w:tr>
      <w:tr w:rsidR="00205A9A" w:rsidRPr="0065439C" w:rsidTr="00205A9A">
        <w:tc>
          <w:tcPr>
            <w:tcW w:w="33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00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4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2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35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4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12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135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73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96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49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1356"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14</w:t>
            </w: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ИТР и служащие </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10</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Автобусный парк</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Грузовой парк</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Рем.зона</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Раб-ки не относящиеся к аппарату управлен.</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Автошкола</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5</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7</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Медицина</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205A9A" w:rsidRPr="0065439C" w:rsidTr="00205A9A">
        <w:tc>
          <w:tcPr>
            <w:tcW w:w="3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100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Автокасса</w:t>
            </w: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2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96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149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35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336" w:type="dxa"/>
            <w:tcBorders>
              <w:left w:val="single" w:sz="4" w:space="0" w:color="00000A"/>
              <w:bottom w:val="single" w:sz="4" w:space="0" w:color="00000A"/>
            </w:tcBorders>
            <w:shd w:val="clear" w:color="auto" w:fill="CCCCCC"/>
            <w:vAlign w:val="bottom"/>
          </w:tcPr>
          <w:p w:rsidR="0065439C" w:rsidRPr="0065439C" w:rsidRDefault="0065439C" w:rsidP="0065439C">
            <w:pPr>
              <w:jc w:val="center"/>
              <w:rPr>
                <w:rFonts w:eastAsia="Calibri"/>
                <w:color w:val="00000A"/>
                <w:sz w:val="20"/>
                <w:szCs w:val="20"/>
              </w:rPr>
            </w:pPr>
          </w:p>
        </w:tc>
        <w:tc>
          <w:tcPr>
            <w:tcW w:w="1002" w:type="dxa"/>
            <w:tcBorders>
              <w:left w:val="single" w:sz="4" w:space="0" w:color="00000A"/>
              <w:bottom w:val="single" w:sz="4" w:space="0" w:color="00000A"/>
            </w:tcBorders>
            <w:shd w:val="clear" w:color="auto" w:fill="CCCCCC"/>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ИТОГО</w:t>
            </w:r>
          </w:p>
        </w:tc>
        <w:tc>
          <w:tcPr>
            <w:tcW w:w="482"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1214"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1497"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1356"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482"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1214"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1497"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1356"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735"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961"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1497" w:type="dxa"/>
            <w:tcBorders>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1356" w:type="dxa"/>
            <w:tcBorders>
              <w:left w:val="single" w:sz="4" w:space="0" w:color="00000A"/>
              <w:bottom w:val="single" w:sz="4" w:space="0" w:color="00000A"/>
              <w:right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5D1EAD">
      <w:pPr>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5D1EAD" w:rsidRDefault="005D1EAD" w:rsidP="0065439C">
      <w:pPr>
        <w:jc w:val="right"/>
        <w:rPr>
          <w:rFonts w:eastAsia="Calibri"/>
          <w:color w:val="00000A"/>
          <w:sz w:val="20"/>
          <w:szCs w:val="20"/>
          <w:highlight w:val="yellow"/>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lastRenderedPageBreak/>
        <w:t>Приложение N 7</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ФОНДА ОПЛАТЫ ТРУДА РАБОТНИКОВ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Акционерное Общество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(СОГЛАСНО ШТАТНОМУ РАСПИСАНИЮ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(ТАРИФНАЯ СТАВКА 1 РАЗРЯДА _______ РУБЛЕЙ)</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15179" w:type="dxa"/>
        <w:tblInd w:w="-57" w:type="dxa"/>
        <w:tblLayout w:type="fixed"/>
        <w:tblCellMar>
          <w:top w:w="102" w:type="dxa"/>
          <w:left w:w="57" w:type="dxa"/>
          <w:bottom w:w="102" w:type="dxa"/>
          <w:right w:w="62" w:type="dxa"/>
        </w:tblCellMar>
        <w:tblLook w:val="0000"/>
      </w:tblPr>
      <w:tblGrid>
        <w:gridCol w:w="419"/>
        <w:gridCol w:w="1850"/>
        <w:gridCol w:w="681"/>
        <w:gridCol w:w="1215"/>
        <w:gridCol w:w="769"/>
        <w:gridCol w:w="736"/>
        <w:gridCol w:w="1057"/>
        <w:gridCol w:w="778"/>
        <w:gridCol w:w="847"/>
        <w:gridCol w:w="1241"/>
        <w:gridCol w:w="760"/>
        <w:gridCol w:w="1406"/>
        <w:gridCol w:w="1041"/>
        <w:gridCol w:w="939"/>
        <w:gridCol w:w="1440"/>
      </w:tblGrid>
      <w:tr w:rsidR="0065439C" w:rsidRPr="0065439C" w:rsidTr="00205A9A">
        <w:tc>
          <w:tcPr>
            <w:tcW w:w="41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 п/п</w:t>
            </w:r>
          </w:p>
        </w:tc>
        <w:tc>
          <w:tcPr>
            <w:tcW w:w="18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Категория работника</w:t>
            </w:r>
          </w:p>
        </w:tc>
        <w:tc>
          <w:tcPr>
            <w:tcW w:w="6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Класс, разряд</w:t>
            </w:r>
          </w:p>
        </w:tc>
        <w:tc>
          <w:tcPr>
            <w:tcW w:w="121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Численность (человек)</w:t>
            </w:r>
          </w:p>
        </w:tc>
        <w:tc>
          <w:tcPr>
            <w:tcW w:w="76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Фонд оплаты труда, всего (тыс. руб.)</w:t>
            </w:r>
          </w:p>
        </w:tc>
        <w:tc>
          <w:tcPr>
            <w:tcW w:w="10245" w:type="dxa"/>
            <w:gridSpan w:val="10"/>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 том числе</w:t>
            </w:r>
          </w:p>
        </w:tc>
      </w:tr>
      <w:tr w:rsidR="0065439C" w:rsidRPr="0065439C" w:rsidTr="00205A9A">
        <w:tc>
          <w:tcPr>
            <w:tcW w:w="419"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850"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681"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215"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769"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Оплата по тарифу</w:t>
            </w:r>
          </w:p>
        </w:tc>
        <w:tc>
          <w:tcPr>
            <w:tcW w:w="10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Надбавка за классность</w:t>
            </w:r>
          </w:p>
        </w:tc>
        <w:tc>
          <w:tcPr>
            <w:tcW w:w="77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Премия</w:t>
            </w:r>
          </w:p>
        </w:tc>
        <w:tc>
          <w:tcPr>
            <w:tcW w:w="8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Выслуга лет</w:t>
            </w:r>
          </w:p>
        </w:tc>
        <w:tc>
          <w:tcPr>
            <w:tcW w:w="124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Выходные и праздничные дни</w:t>
            </w:r>
          </w:p>
        </w:tc>
        <w:tc>
          <w:tcPr>
            <w:tcW w:w="76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Ночное время</w:t>
            </w:r>
          </w:p>
        </w:tc>
        <w:tc>
          <w:tcPr>
            <w:tcW w:w="140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Бескондукторное обслуживание</w:t>
            </w:r>
          </w:p>
        </w:tc>
        <w:tc>
          <w:tcPr>
            <w:tcW w:w="104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Разрывной график работы</w:t>
            </w:r>
          </w:p>
        </w:tc>
        <w:tc>
          <w:tcPr>
            <w:tcW w:w="93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Руководство бригадой</w:t>
            </w:r>
          </w:p>
        </w:tc>
        <w:tc>
          <w:tcPr>
            <w:tcW w:w="14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Прочие надбавки согласно законодательству</w:t>
            </w:r>
          </w:p>
        </w:tc>
      </w:tr>
      <w:tr w:rsidR="0065439C" w:rsidRPr="0065439C" w:rsidTr="00205A9A">
        <w:tc>
          <w:tcPr>
            <w:tcW w:w="41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8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6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21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76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73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10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77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8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124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76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140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104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93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14</w:t>
            </w:r>
          </w:p>
        </w:tc>
        <w:tc>
          <w:tcPr>
            <w:tcW w:w="14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Оплата труда основных рабочих (водителей автобусов, кондуктора)</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2983</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35,7</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w:t>
            </w:r>
          </w:p>
        </w:tc>
        <w:tc>
          <w:tcPr>
            <w:tcW w:w="769"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2983</w:t>
            </w:r>
          </w:p>
        </w:tc>
        <w:tc>
          <w:tcPr>
            <w:tcW w:w="736"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35,7</w:t>
            </w:r>
          </w:p>
        </w:tc>
        <w:tc>
          <w:tcPr>
            <w:tcW w:w="760"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shd w:val="clear" w:color="auto" w:fill="B2B2B2"/>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Оплата труда ремонтного и обслуживающего персонала</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1361,0</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 xml:space="preserve">Инженерно-технический </w:t>
            </w:r>
            <w:r w:rsidRPr="0065439C">
              <w:rPr>
                <w:rFonts w:eastAsia="Calibri"/>
                <w:color w:val="00000A"/>
                <w:sz w:val="20"/>
                <w:szCs w:val="20"/>
              </w:rPr>
              <w:lastRenderedPageBreak/>
              <w:t>персонал</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lastRenderedPageBreak/>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w:t>
            </w:r>
          </w:p>
        </w:tc>
        <w:tc>
          <w:tcPr>
            <w:tcW w:w="76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1361,0</w:t>
            </w:r>
          </w:p>
        </w:tc>
        <w:tc>
          <w:tcPr>
            <w:tcW w:w="736"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Рабочие</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36"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CCCCCC"/>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Фонд оплаты труда в общехозяйственных расходах</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3.1.</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Административный персонал</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1920,0</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w:t>
            </w:r>
          </w:p>
        </w:tc>
        <w:tc>
          <w:tcPr>
            <w:tcW w:w="76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1920,0</w:t>
            </w:r>
          </w:p>
        </w:tc>
        <w:tc>
          <w:tcPr>
            <w:tcW w:w="73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3.2.</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Инженерно-технический персонал</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13</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3947,0</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13</w:t>
            </w:r>
          </w:p>
        </w:tc>
        <w:tc>
          <w:tcPr>
            <w:tcW w:w="76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3947,0</w:t>
            </w:r>
          </w:p>
        </w:tc>
        <w:tc>
          <w:tcPr>
            <w:tcW w:w="73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3.3.</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Рабочие</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17</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3928,0</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138,8</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78,9</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17</w:t>
            </w:r>
          </w:p>
        </w:tc>
        <w:tc>
          <w:tcPr>
            <w:tcW w:w="76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3928,0</w:t>
            </w:r>
          </w:p>
        </w:tc>
        <w:tc>
          <w:tcPr>
            <w:tcW w:w="73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3.4.</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Хозтранспорт (водители)</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tabs>
                <w:tab w:val="left" w:pos="111"/>
              </w:tabs>
              <w:rPr>
                <w:rFonts w:eastAsia="Calibri"/>
                <w:color w:val="00000A"/>
                <w:sz w:val="20"/>
                <w:szCs w:val="20"/>
              </w:rPr>
            </w:pP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85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Всего общехозяйственных расходов</w:t>
            </w:r>
          </w:p>
        </w:tc>
        <w:tc>
          <w:tcPr>
            <w:tcW w:w="6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33</w:t>
            </w:r>
          </w:p>
        </w:tc>
        <w:tc>
          <w:tcPr>
            <w:tcW w:w="7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9795,0</w:t>
            </w:r>
          </w:p>
        </w:tc>
        <w:tc>
          <w:tcPr>
            <w:tcW w:w="7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r w:rsidR="0065439C" w:rsidRPr="0065439C" w:rsidTr="00205A9A">
        <w:tc>
          <w:tcPr>
            <w:tcW w:w="41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5.</w:t>
            </w:r>
          </w:p>
        </w:tc>
        <w:tc>
          <w:tcPr>
            <w:tcW w:w="185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Всего фонд оплаты труда по предприятию</w:t>
            </w:r>
          </w:p>
        </w:tc>
        <w:tc>
          <w:tcPr>
            <w:tcW w:w="68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15"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48</w:t>
            </w:r>
          </w:p>
        </w:tc>
        <w:tc>
          <w:tcPr>
            <w:tcW w:w="76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14139</w:t>
            </w:r>
          </w:p>
        </w:tc>
        <w:tc>
          <w:tcPr>
            <w:tcW w:w="73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5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78"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47"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2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60"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06"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41"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939" w:type="dxa"/>
            <w:tcBorders>
              <w:top w:val="single" w:sz="4" w:space="0" w:color="00000A"/>
              <w:left w:val="single" w:sz="4" w:space="0" w:color="00000A"/>
              <w:bottom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E0E0E0"/>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______________ Ковалёв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5D1EAD" w:rsidRDefault="005D1EAD" w:rsidP="0065439C">
      <w:pPr>
        <w:jc w:val="right"/>
        <w:rPr>
          <w:rFonts w:eastAsia="Calibri"/>
          <w:color w:val="00000A"/>
          <w:sz w:val="20"/>
          <w:szCs w:val="20"/>
          <w:highlight w:val="yellow"/>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lastRenderedPageBreak/>
        <w:t>Приложение N 8</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ТОПЛИВО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Акционерное Общество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14497" w:type="dxa"/>
        <w:tblInd w:w="-57" w:type="dxa"/>
        <w:tblCellMar>
          <w:top w:w="102" w:type="dxa"/>
          <w:left w:w="57" w:type="dxa"/>
          <w:bottom w:w="102" w:type="dxa"/>
          <w:right w:w="62" w:type="dxa"/>
        </w:tblCellMar>
        <w:tblLook w:val="0000"/>
      </w:tblPr>
      <w:tblGrid>
        <w:gridCol w:w="850"/>
        <w:gridCol w:w="794"/>
        <w:gridCol w:w="908"/>
        <w:gridCol w:w="1757"/>
        <w:gridCol w:w="1361"/>
        <w:gridCol w:w="1224"/>
        <w:gridCol w:w="1644"/>
        <w:gridCol w:w="1191"/>
        <w:gridCol w:w="553"/>
        <w:gridCol w:w="552"/>
        <w:gridCol w:w="1247"/>
        <w:gridCol w:w="2416"/>
      </w:tblGrid>
      <w:tr w:rsidR="0065439C" w:rsidRPr="0065439C" w:rsidTr="00205A9A">
        <w:tc>
          <w:tcPr>
            <w:tcW w:w="8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79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ТС</w:t>
            </w:r>
          </w:p>
        </w:tc>
        <w:tc>
          <w:tcPr>
            <w:tcW w:w="90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17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расхода топлива, л/100 км</w:t>
            </w:r>
          </w:p>
        </w:tc>
        <w:tc>
          <w:tcPr>
            <w:tcW w:w="136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топлива на пробег, л</w:t>
            </w:r>
          </w:p>
        </w:tc>
        <w:tc>
          <w:tcPr>
            <w:tcW w:w="122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топлива, руб. за 1 л</w:t>
            </w:r>
          </w:p>
        </w:tc>
        <w:tc>
          <w:tcPr>
            <w:tcW w:w="3940"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Надбавки, л</w:t>
            </w:r>
          </w:p>
        </w:tc>
        <w:tc>
          <w:tcPr>
            <w:tcW w:w="12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топлива, всего, л</w:t>
            </w:r>
          </w:p>
        </w:tc>
        <w:tc>
          <w:tcPr>
            <w:tcW w:w="2416"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затраты на топливо, тыс. руб.</w:t>
            </w:r>
          </w:p>
        </w:tc>
      </w:tr>
      <w:tr w:rsidR="0065439C" w:rsidRPr="0065439C" w:rsidTr="00205A9A">
        <w:tc>
          <w:tcPr>
            <w:tcW w:w="850"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794"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908"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757"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361"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224"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64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Работа в зимнее время</w:t>
            </w:r>
          </w:p>
        </w:tc>
        <w:tc>
          <w:tcPr>
            <w:tcW w:w="119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Частые остановки</w:t>
            </w:r>
          </w:p>
        </w:tc>
        <w:tc>
          <w:tcPr>
            <w:tcW w:w="1105"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Другие</w:t>
            </w:r>
          </w:p>
        </w:tc>
        <w:tc>
          <w:tcPr>
            <w:tcW w:w="1247" w:type="dxa"/>
            <w:tcBorders>
              <w:top w:val="single" w:sz="4" w:space="0" w:color="00000A"/>
              <w:left w:val="single" w:sz="4" w:space="0" w:color="00000A"/>
              <w:bottom w:val="single" w:sz="4" w:space="0" w:color="00000A"/>
            </w:tcBorders>
          </w:tcPr>
          <w:p w:rsidR="0065439C" w:rsidRPr="0065439C" w:rsidRDefault="0065439C" w:rsidP="0065439C">
            <w:pPr>
              <w:jc w:val="center"/>
              <w:rPr>
                <w:rFonts w:eastAsia="Calibri"/>
                <w:color w:val="00000A"/>
                <w:sz w:val="20"/>
                <w:szCs w:val="20"/>
              </w:rPr>
            </w:pPr>
          </w:p>
        </w:tc>
        <w:tc>
          <w:tcPr>
            <w:tcW w:w="2416"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205A9A">
        <w:tc>
          <w:tcPr>
            <w:tcW w:w="8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79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32054</w:t>
            </w:r>
          </w:p>
        </w:tc>
        <w:tc>
          <w:tcPr>
            <w:tcW w:w="90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10830,0</w:t>
            </w:r>
          </w:p>
        </w:tc>
        <w:tc>
          <w:tcPr>
            <w:tcW w:w="17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39,6</w:t>
            </w:r>
          </w:p>
        </w:tc>
        <w:tc>
          <w:tcPr>
            <w:tcW w:w="136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4188,68</w:t>
            </w:r>
          </w:p>
        </w:tc>
        <w:tc>
          <w:tcPr>
            <w:tcW w:w="122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26,90</w:t>
            </w:r>
          </w:p>
        </w:tc>
        <w:tc>
          <w:tcPr>
            <w:tcW w:w="164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1152</w:t>
            </w:r>
          </w:p>
        </w:tc>
        <w:tc>
          <w:tcPr>
            <w:tcW w:w="11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55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5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2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4294,0</w:t>
            </w:r>
          </w:p>
        </w:tc>
        <w:tc>
          <w:tcPr>
            <w:tcW w:w="241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115,5</w:t>
            </w:r>
          </w:p>
        </w:tc>
      </w:tr>
      <w:tr w:rsidR="0065439C" w:rsidRPr="0065439C" w:rsidTr="00205A9A">
        <w:tc>
          <w:tcPr>
            <w:tcW w:w="8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79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tc>
        <w:tc>
          <w:tcPr>
            <w:tcW w:w="90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w:t>
            </w:r>
          </w:p>
        </w:tc>
        <w:tc>
          <w:tcPr>
            <w:tcW w:w="17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39,6</w:t>
            </w:r>
          </w:p>
        </w:tc>
        <w:tc>
          <w:tcPr>
            <w:tcW w:w="136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4188,68</w:t>
            </w:r>
          </w:p>
        </w:tc>
        <w:tc>
          <w:tcPr>
            <w:tcW w:w="122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26,90</w:t>
            </w:r>
          </w:p>
        </w:tc>
        <w:tc>
          <w:tcPr>
            <w:tcW w:w="164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1152</w:t>
            </w:r>
          </w:p>
        </w:tc>
        <w:tc>
          <w:tcPr>
            <w:tcW w:w="11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553"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55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2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4294,0</w:t>
            </w:r>
          </w:p>
        </w:tc>
        <w:tc>
          <w:tcPr>
            <w:tcW w:w="2416"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115,5</w:t>
            </w:r>
          </w:p>
        </w:tc>
      </w:tr>
      <w:tr w:rsidR="0065439C" w:rsidRPr="0065439C" w:rsidTr="00205A9A">
        <w:tc>
          <w:tcPr>
            <w:tcW w:w="85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794"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90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 xml:space="preserve">    21660,0</w:t>
            </w:r>
          </w:p>
        </w:tc>
        <w:tc>
          <w:tcPr>
            <w:tcW w:w="175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39,6</w:t>
            </w:r>
          </w:p>
        </w:tc>
        <w:tc>
          <w:tcPr>
            <w:tcW w:w="1361"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3047,6</w:t>
            </w:r>
          </w:p>
        </w:tc>
        <w:tc>
          <w:tcPr>
            <w:tcW w:w="1224"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26,90</w:t>
            </w:r>
          </w:p>
        </w:tc>
        <w:tc>
          <w:tcPr>
            <w:tcW w:w="1644"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2304</w:t>
            </w:r>
          </w:p>
        </w:tc>
        <w:tc>
          <w:tcPr>
            <w:tcW w:w="1191"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p>
        </w:tc>
        <w:tc>
          <w:tcPr>
            <w:tcW w:w="553"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p>
        </w:tc>
        <w:tc>
          <w:tcPr>
            <w:tcW w:w="552"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p>
        </w:tc>
        <w:tc>
          <w:tcPr>
            <w:tcW w:w="124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8584,0</w:t>
            </w:r>
          </w:p>
        </w:tc>
        <w:tc>
          <w:tcPr>
            <w:tcW w:w="2416"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231,0</w:t>
            </w:r>
          </w:p>
        </w:tc>
      </w:tr>
    </w:tbl>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"___" _____________ 202__ года </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9</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СМАЗОЧНЫЕ МАТЕРИАЛЫ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tbl>
      <w:tblPr>
        <w:tblW w:w="14389" w:type="dxa"/>
        <w:tblInd w:w="-57" w:type="dxa"/>
        <w:tblCellMar>
          <w:top w:w="102" w:type="dxa"/>
          <w:left w:w="57" w:type="dxa"/>
          <w:bottom w:w="102" w:type="dxa"/>
          <w:right w:w="62" w:type="dxa"/>
        </w:tblCellMar>
        <w:tblLook w:val="0000"/>
      </w:tblPr>
      <w:tblGrid>
        <w:gridCol w:w="6"/>
        <w:gridCol w:w="778"/>
        <w:gridCol w:w="781"/>
        <w:gridCol w:w="1107"/>
        <w:gridCol w:w="890"/>
        <w:gridCol w:w="675"/>
        <w:gridCol w:w="1009"/>
        <w:gridCol w:w="760"/>
        <w:gridCol w:w="723"/>
        <w:gridCol w:w="1012"/>
        <w:gridCol w:w="895"/>
        <w:gridCol w:w="725"/>
        <w:gridCol w:w="846"/>
        <w:gridCol w:w="10"/>
        <w:gridCol w:w="898"/>
        <w:gridCol w:w="726"/>
        <w:gridCol w:w="856"/>
        <w:gridCol w:w="1692"/>
      </w:tblGrid>
      <w:tr w:rsidR="0065439C" w:rsidRPr="0065439C" w:rsidTr="00205A9A">
        <w:tc>
          <w:tcPr>
            <w:tcW w:w="784"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7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ТС</w:t>
            </w:r>
          </w:p>
        </w:tc>
        <w:tc>
          <w:tcPr>
            <w:tcW w:w="110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топлива, л</w:t>
            </w:r>
          </w:p>
        </w:tc>
        <w:tc>
          <w:tcPr>
            <w:tcW w:w="2574" w:type="dxa"/>
            <w:gridSpan w:val="3"/>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Моторные масла</w:t>
            </w:r>
          </w:p>
        </w:tc>
        <w:tc>
          <w:tcPr>
            <w:tcW w:w="2495" w:type="dxa"/>
            <w:gridSpan w:val="3"/>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Трансмиссионные масла</w:t>
            </w:r>
          </w:p>
        </w:tc>
        <w:tc>
          <w:tcPr>
            <w:tcW w:w="2466" w:type="dxa"/>
            <w:gridSpan w:val="3"/>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Специальные масла</w:t>
            </w:r>
          </w:p>
        </w:tc>
        <w:tc>
          <w:tcPr>
            <w:tcW w:w="2490"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Пластические смазки</w:t>
            </w:r>
          </w:p>
        </w:tc>
        <w:tc>
          <w:tcPr>
            <w:tcW w:w="1692"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затраты, тыс. руб.</w:t>
            </w:r>
          </w:p>
        </w:tc>
      </w:tr>
      <w:tr w:rsidR="0065439C" w:rsidRPr="0065439C" w:rsidTr="00205A9A">
        <w:tc>
          <w:tcPr>
            <w:tcW w:w="778" w:type="dxa"/>
            <w:gridSpan w:val="2"/>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781"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107"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89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л</w:t>
            </w:r>
          </w:p>
        </w:tc>
        <w:tc>
          <w:tcPr>
            <w:tcW w:w="6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руб.</w:t>
            </w:r>
          </w:p>
        </w:tc>
        <w:tc>
          <w:tcPr>
            <w:tcW w:w="100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Затраты, руб.</w:t>
            </w:r>
          </w:p>
        </w:tc>
        <w:tc>
          <w:tcPr>
            <w:tcW w:w="76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л</w:t>
            </w:r>
          </w:p>
        </w:tc>
        <w:tc>
          <w:tcPr>
            <w:tcW w:w="723"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руб.</w:t>
            </w:r>
          </w:p>
        </w:tc>
        <w:tc>
          <w:tcPr>
            <w:tcW w:w="101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Затраты, руб.</w:t>
            </w:r>
          </w:p>
        </w:tc>
        <w:tc>
          <w:tcPr>
            <w:tcW w:w="89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л</w:t>
            </w:r>
          </w:p>
        </w:tc>
        <w:tc>
          <w:tcPr>
            <w:tcW w:w="72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руб.</w:t>
            </w:r>
          </w:p>
        </w:tc>
        <w:tc>
          <w:tcPr>
            <w:tcW w:w="856" w:type="dxa"/>
            <w:gridSpan w:val="2"/>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Затраты, руб.</w:t>
            </w:r>
          </w:p>
        </w:tc>
        <w:tc>
          <w:tcPr>
            <w:tcW w:w="89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Расход, л</w:t>
            </w:r>
          </w:p>
        </w:tc>
        <w:tc>
          <w:tcPr>
            <w:tcW w:w="72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руб.</w:t>
            </w:r>
          </w:p>
        </w:tc>
        <w:tc>
          <w:tcPr>
            <w:tcW w:w="85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Затраты, руб.</w:t>
            </w:r>
          </w:p>
        </w:tc>
        <w:tc>
          <w:tcPr>
            <w:tcW w:w="1692" w:type="dxa"/>
            <w:tcBorders>
              <w:top w:val="single" w:sz="4" w:space="0" w:color="00000A"/>
              <w:left w:val="single" w:sz="4" w:space="0" w:color="00000A"/>
              <w:bottom w:val="single" w:sz="4" w:space="0" w:color="00000A"/>
              <w:right w:val="single" w:sz="4" w:space="0" w:color="00000A"/>
            </w:tcBorders>
          </w:tcPr>
          <w:p w:rsidR="0065439C" w:rsidRPr="0065439C" w:rsidRDefault="0065439C" w:rsidP="0065439C">
            <w:pPr>
              <w:jc w:val="center"/>
              <w:rPr>
                <w:rFonts w:eastAsia="Calibri"/>
                <w:color w:val="00000A"/>
                <w:sz w:val="20"/>
                <w:szCs w:val="20"/>
              </w:rPr>
            </w:pPr>
          </w:p>
        </w:tc>
      </w:tr>
      <w:tr w:rsidR="0065439C" w:rsidRPr="0065439C" w:rsidTr="00205A9A">
        <w:tc>
          <w:tcPr>
            <w:tcW w:w="778" w:type="dxa"/>
            <w:gridSpan w:val="2"/>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w:t>
            </w:r>
          </w:p>
        </w:tc>
        <w:tc>
          <w:tcPr>
            <w:tcW w:w="7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32054</w:t>
            </w:r>
          </w:p>
        </w:tc>
        <w:tc>
          <w:tcPr>
            <w:tcW w:w="110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4294,0</w:t>
            </w:r>
          </w:p>
        </w:tc>
        <w:tc>
          <w:tcPr>
            <w:tcW w:w="89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46</w:t>
            </w:r>
          </w:p>
        </w:tc>
        <w:tc>
          <w:tcPr>
            <w:tcW w:w="67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250</w:t>
            </w:r>
          </w:p>
        </w:tc>
        <w:tc>
          <w:tcPr>
            <w:tcW w:w="100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11500,00</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1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9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56" w:type="dxa"/>
            <w:gridSpan w:val="2"/>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9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692"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w:t>
            </w:r>
          </w:p>
        </w:tc>
      </w:tr>
      <w:tr w:rsidR="0065439C" w:rsidRPr="0065439C" w:rsidTr="00205A9A">
        <w:tc>
          <w:tcPr>
            <w:tcW w:w="778" w:type="dxa"/>
            <w:gridSpan w:val="2"/>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7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tc>
        <w:tc>
          <w:tcPr>
            <w:tcW w:w="110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4294,0</w:t>
            </w:r>
          </w:p>
        </w:tc>
        <w:tc>
          <w:tcPr>
            <w:tcW w:w="89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46</w:t>
            </w:r>
          </w:p>
        </w:tc>
        <w:tc>
          <w:tcPr>
            <w:tcW w:w="67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250</w:t>
            </w:r>
          </w:p>
        </w:tc>
        <w:tc>
          <w:tcPr>
            <w:tcW w:w="100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11500,00</w:t>
            </w:r>
          </w:p>
        </w:tc>
        <w:tc>
          <w:tcPr>
            <w:tcW w:w="76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3"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01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9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56" w:type="dxa"/>
            <w:gridSpan w:val="2"/>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9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72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85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w:t>
            </w:r>
          </w:p>
        </w:tc>
        <w:tc>
          <w:tcPr>
            <w:tcW w:w="1692"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w:t>
            </w:r>
          </w:p>
        </w:tc>
      </w:tr>
      <w:tr w:rsidR="0065439C" w:rsidRPr="0065439C" w:rsidTr="00205A9A">
        <w:trPr>
          <w:gridBefore w:val="1"/>
          <w:wBefore w:w="6" w:type="dxa"/>
        </w:trPr>
        <w:tc>
          <w:tcPr>
            <w:tcW w:w="77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781"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10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8558,0</w:t>
            </w:r>
          </w:p>
        </w:tc>
        <w:tc>
          <w:tcPr>
            <w:tcW w:w="89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92,0</w:t>
            </w:r>
          </w:p>
        </w:tc>
        <w:tc>
          <w:tcPr>
            <w:tcW w:w="675"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250</w:t>
            </w:r>
          </w:p>
        </w:tc>
        <w:tc>
          <w:tcPr>
            <w:tcW w:w="1009"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23000,00</w:t>
            </w:r>
          </w:p>
        </w:tc>
        <w:tc>
          <w:tcPr>
            <w:tcW w:w="76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723"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1012"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895"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725"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856" w:type="dxa"/>
            <w:gridSpan w:val="2"/>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89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726"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1692"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23,0</w:t>
            </w:r>
          </w:p>
        </w:tc>
      </w:tr>
    </w:tbl>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 Ковалёв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205A9A">
      <w:pPr>
        <w:ind w:left="284" w:firstLine="256"/>
        <w:jc w:val="both"/>
        <w:rPr>
          <w:rFonts w:ascii="Arial" w:eastAsia="Calibri" w:hAnsi="Arial" w:cs="Arial"/>
          <w:color w:val="00000A"/>
        </w:rPr>
        <w:sectPr w:rsidR="0065439C" w:rsidRPr="0065439C" w:rsidSect="00205A9A">
          <w:headerReference w:type="default" r:id="rId9"/>
          <w:pgSz w:w="16838" w:h="11906" w:orient="landscape"/>
          <w:pgMar w:top="238" w:right="1178" w:bottom="244" w:left="851" w:header="0" w:footer="0" w:gutter="0"/>
          <w:cols w:space="720"/>
          <w:formProt w:val="0"/>
          <w:docGrid w:linePitch="326"/>
        </w:sectPr>
      </w:pPr>
      <w:r w:rsidRPr="0065439C">
        <w:rPr>
          <w:rFonts w:eastAsia="Calibri"/>
          <w:color w:val="00000A"/>
          <w:sz w:val="20"/>
          <w:szCs w:val="20"/>
        </w:rPr>
        <w:t xml:space="preserve"> М.П.</w:t>
      </w: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10</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ВОССТАНОВЛЕНИЕ ИЗНОСА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И РЕМОНТ АВТОМОБИЛЬНЫХ ШИН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9501" w:type="dxa"/>
        <w:tblInd w:w="2" w:type="dxa"/>
        <w:tblCellMar>
          <w:top w:w="102" w:type="dxa"/>
          <w:left w:w="57" w:type="dxa"/>
          <w:bottom w:w="102" w:type="dxa"/>
          <w:right w:w="62" w:type="dxa"/>
        </w:tblCellMar>
        <w:tblLook w:val="0000"/>
      </w:tblPr>
      <w:tblGrid>
        <w:gridCol w:w="738"/>
        <w:gridCol w:w="850"/>
        <w:gridCol w:w="908"/>
        <w:gridCol w:w="1028"/>
        <w:gridCol w:w="1028"/>
        <w:gridCol w:w="1257"/>
        <w:gridCol w:w="1599"/>
        <w:gridCol w:w="2093"/>
      </w:tblGrid>
      <w:tr w:rsidR="0065439C" w:rsidRPr="0065439C" w:rsidTr="00205A9A">
        <w:tc>
          <w:tcPr>
            <w:tcW w:w="73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8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Марка ТС</w:t>
            </w:r>
          </w:p>
        </w:tc>
        <w:tc>
          <w:tcPr>
            <w:tcW w:w="90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102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пробега, км</w:t>
            </w:r>
          </w:p>
        </w:tc>
        <w:tc>
          <w:tcPr>
            <w:tcW w:w="102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Кол-во ходовых шин, ед.</w:t>
            </w:r>
          </w:p>
        </w:tc>
        <w:tc>
          <w:tcPr>
            <w:tcW w:w="12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Цена автошины, руб.</w:t>
            </w:r>
          </w:p>
        </w:tc>
        <w:tc>
          <w:tcPr>
            <w:tcW w:w="159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затрат на 1 км пробега, руб.</w:t>
            </w:r>
          </w:p>
        </w:tc>
        <w:tc>
          <w:tcPr>
            <w:tcW w:w="2093"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Всего затраты на пробег, тыс. руб.</w:t>
            </w:r>
          </w:p>
        </w:tc>
      </w:tr>
      <w:tr w:rsidR="0065439C" w:rsidRPr="0065439C" w:rsidTr="00205A9A">
        <w:tc>
          <w:tcPr>
            <w:tcW w:w="73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w:t>
            </w:r>
          </w:p>
        </w:tc>
        <w:tc>
          <w:tcPr>
            <w:tcW w:w="8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32054</w:t>
            </w:r>
          </w:p>
        </w:tc>
        <w:tc>
          <w:tcPr>
            <w:tcW w:w="90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10830,00</w:t>
            </w:r>
          </w:p>
        </w:tc>
        <w:tc>
          <w:tcPr>
            <w:tcW w:w="102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68400</w:t>
            </w:r>
          </w:p>
        </w:tc>
        <w:tc>
          <w:tcPr>
            <w:tcW w:w="102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12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11500</w:t>
            </w:r>
          </w:p>
        </w:tc>
        <w:tc>
          <w:tcPr>
            <w:tcW w:w="15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3,3</w:t>
            </w:r>
          </w:p>
        </w:tc>
        <w:tc>
          <w:tcPr>
            <w:tcW w:w="2093"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36,0</w:t>
            </w:r>
          </w:p>
        </w:tc>
      </w:tr>
      <w:tr w:rsidR="0065439C" w:rsidRPr="0065439C" w:rsidTr="00205A9A">
        <w:tc>
          <w:tcPr>
            <w:tcW w:w="73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8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 32053</w:t>
            </w:r>
          </w:p>
        </w:tc>
        <w:tc>
          <w:tcPr>
            <w:tcW w:w="90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10830,00</w:t>
            </w:r>
          </w:p>
        </w:tc>
        <w:tc>
          <w:tcPr>
            <w:tcW w:w="102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68400</w:t>
            </w:r>
          </w:p>
        </w:tc>
        <w:tc>
          <w:tcPr>
            <w:tcW w:w="102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12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11500</w:t>
            </w:r>
          </w:p>
        </w:tc>
        <w:tc>
          <w:tcPr>
            <w:tcW w:w="15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3,3</w:t>
            </w:r>
          </w:p>
        </w:tc>
        <w:tc>
          <w:tcPr>
            <w:tcW w:w="2093"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36,0</w:t>
            </w:r>
          </w:p>
        </w:tc>
      </w:tr>
      <w:tr w:rsidR="0065439C" w:rsidRPr="0065439C" w:rsidTr="00205A9A">
        <w:tc>
          <w:tcPr>
            <w:tcW w:w="73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85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90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21660</w:t>
            </w:r>
          </w:p>
        </w:tc>
        <w:tc>
          <w:tcPr>
            <w:tcW w:w="102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02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25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X</w:t>
            </w:r>
          </w:p>
        </w:tc>
        <w:tc>
          <w:tcPr>
            <w:tcW w:w="1599"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3,3</w:t>
            </w:r>
          </w:p>
        </w:tc>
        <w:tc>
          <w:tcPr>
            <w:tcW w:w="2093"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72,0</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 Ковалёв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ind w:firstLine="540"/>
        <w:jc w:val="both"/>
        <w:rPr>
          <w:rFonts w:ascii="Arial" w:eastAsia="Calibri" w:hAnsi="Arial" w:cs="Arial"/>
          <w:color w:val="00000A"/>
        </w:rPr>
      </w:pPr>
    </w:p>
    <w:p w:rsidR="0065439C" w:rsidRPr="0065439C" w:rsidRDefault="0065439C" w:rsidP="0065439C">
      <w:pPr>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11</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ТЕХНИЧЕСКОЕ ОБСЛУЖИВАНИЕ</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И ТЕКУЩИЙ РЕМОНТ ТРАНСПОРТНЫХ СРЕДСТВ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АО «Суджаавтотранс» за 2021 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9531" w:type="dxa"/>
        <w:tblInd w:w="2" w:type="dxa"/>
        <w:tblCellMar>
          <w:top w:w="102" w:type="dxa"/>
          <w:left w:w="57" w:type="dxa"/>
          <w:bottom w:w="102" w:type="dxa"/>
          <w:right w:w="62" w:type="dxa"/>
        </w:tblCellMar>
        <w:tblLook w:val="0000"/>
      </w:tblPr>
      <w:tblGrid>
        <w:gridCol w:w="540"/>
        <w:gridCol w:w="3274"/>
        <w:gridCol w:w="888"/>
        <w:gridCol w:w="991"/>
        <w:gridCol w:w="991"/>
        <w:gridCol w:w="1340"/>
        <w:gridCol w:w="1507"/>
      </w:tblGrid>
      <w:tr w:rsidR="0065439C" w:rsidRPr="0065439C" w:rsidTr="00205A9A">
        <w:tc>
          <w:tcPr>
            <w:tcW w:w="5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 п/п</w:t>
            </w:r>
          </w:p>
        </w:tc>
        <w:tc>
          <w:tcPr>
            <w:tcW w:w="327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видов расходов (в том числе силами собственного ремонтного персонала, силами сторонних организаций в разрезе видов ремонтных работ и технического обслуживания, запасных частей и материалов)</w:t>
            </w:r>
          </w:p>
        </w:tc>
        <w:tc>
          <w:tcPr>
            <w:tcW w:w="88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99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затрат на 1 км пробега, руб.</w:t>
            </w:r>
          </w:p>
        </w:tc>
        <w:tc>
          <w:tcPr>
            <w:tcW w:w="99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Базовый период 2021год</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(тыс. руб.)</w:t>
            </w:r>
          </w:p>
        </w:tc>
        <w:tc>
          <w:tcPr>
            <w:tcW w:w="13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Действующий период (тыс. руб.)1-й квартал 2022г</w:t>
            </w:r>
          </w:p>
        </w:tc>
        <w:tc>
          <w:tcPr>
            <w:tcW w:w="1507"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(2022 г.) (тыс. руб.)</w:t>
            </w:r>
          </w:p>
        </w:tc>
      </w:tr>
      <w:tr w:rsidR="0065439C" w:rsidRPr="0065439C" w:rsidTr="00205A9A">
        <w:tc>
          <w:tcPr>
            <w:tcW w:w="5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327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88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p>
        </w:tc>
        <w:tc>
          <w:tcPr>
            <w:tcW w:w="991" w:type="dxa"/>
            <w:tcBorders>
              <w:top w:val="single" w:sz="4" w:space="0" w:color="00000A"/>
              <w:left w:val="single" w:sz="4" w:space="0" w:color="00000A"/>
              <w:bottom w:val="single" w:sz="4" w:space="0" w:color="00000A"/>
            </w:tcBorders>
            <w:vAlign w:val="center"/>
          </w:tcPr>
          <w:p w:rsidR="0065439C" w:rsidRPr="0065439C" w:rsidRDefault="0065439C" w:rsidP="0065439C">
            <w:pPr>
              <w:rPr>
                <w:rFonts w:eastAsia="Calibri"/>
                <w:color w:val="00000A"/>
                <w:sz w:val="20"/>
                <w:szCs w:val="20"/>
              </w:rPr>
            </w:pPr>
          </w:p>
        </w:tc>
        <w:tc>
          <w:tcPr>
            <w:tcW w:w="99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3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507"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r>
      <w:tr w:rsidR="0065439C" w:rsidRPr="0065439C" w:rsidTr="00205A9A">
        <w:tc>
          <w:tcPr>
            <w:tcW w:w="54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w:t>
            </w:r>
          </w:p>
        </w:tc>
        <w:tc>
          <w:tcPr>
            <w:tcW w:w="327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bookmarkStart w:id="4" w:name="__DdeLink__6203_15113875"/>
            <w:r w:rsidRPr="0065439C">
              <w:rPr>
                <w:rFonts w:eastAsia="Calibri"/>
                <w:color w:val="00000A"/>
                <w:sz w:val="20"/>
                <w:szCs w:val="20"/>
              </w:rPr>
              <w:t>ТО и ремонт ПАЗ 32054</w:t>
            </w:r>
            <w:bookmarkEnd w:id="4"/>
          </w:p>
        </w:tc>
        <w:tc>
          <w:tcPr>
            <w:tcW w:w="88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10830,0</w:t>
            </w:r>
          </w:p>
        </w:tc>
        <w:tc>
          <w:tcPr>
            <w:tcW w:w="9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0,15</w:t>
            </w:r>
          </w:p>
        </w:tc>
        <w:tc>
          <w:tcPr>
            <w:tcW w:w="9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3,6</w:t>
            </w:r>
          </w:p>
        </w:tc>
        <w:tc>
          <w:tcPr>
            <w:tcW w:w="134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0,9</w:t>
            </w:r>
          </w:p>
        </w:tc>
        <w:tc>
          <w:tcPr>
            <w:tcW w:w="1507"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3,96</w:t>
            </w:r>
          </w:p>
        </w:tc>
      </w:tr>
      <w:tr w:rsidR="0065439C" w:rsidRPr="0065439C" w:rsidTr="00205A9A">
        <w:tc>
          <w:tcPr>
            <w:tcW w:w="54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3274"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ТО и ремонт ПАЗ 32053</w:t>
            </w:r>
          </w:p>
        </w:tc>
        <w:tc>
          <w:tcPr>
            <w:tcW w:w="88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10830,0</w:t>
            </w:r>
          </w:p>
        </w:tc>
        <w:tc>
          <w:tcPr>
            <w:tcW w:w="9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0,15</w:t>
            </w:r>
          </w:p>
        </w:tc>
        <w:tc>
          <w:tcPr>
            <w:tcW w:w="99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3,6</w:t>
            </w:r>
          </w:p>
        </w:tc>
        <w:tc>
          <w:tcPr>
            <w:tcW w:w="134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0,9</w:t>
            </w:r>
          </w:p>
        </w:tc>
        <w:tc>
          <w:tcPr>
            <w:tcW w:w="1507"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3,96</w:t>
            </w:r>
          </w:p>
        </w:tc>
      </w:tr>
      <w:tr w:rsidR="0065439C" w:rsidRPr="0065439C" w:rsidTr="00205A9A">
        <w:tc>
          <w:tcPr>
            <w:tcW w:w="54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3274"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88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21660</w:t>
            </w:r>
          </w:p>
        </w:tc>
        <w:tc>
          <w:tcPr>
            <w:tcW w:w="991"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0,3</w:t>
            </w:r>
          </w:p>
        </w:tc>
        <w:tc>
          <w:tcPr>
            <w:tcW w:w="991"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 xml:space="preserve">       7,2</w:t>
            </w:r>
          </w:p>
        </w:tc>
        <w:tc>
          <w:tcPr>
            <w:tcW w:w="1340"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 xml:space="preserve">          1,8</w:t>
            </w:r>
          </w:p>
        </w:tc>
        <w:tc>
          <w:tcPr>
            <w:tcW w:w="1507"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 7,92</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 (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ascii="Arial" w:eastAsia="Calibri" w:hAnsi="Arial" w:cs="Arial"/>
          <w:color w:val="00000A"/>
        </w:rPr>
        <w:sectPr w:rsidR="0065439C" w:rsidRPr="0065439C">
          <w:headerReference w:type="default" r:id="rId10"/>
          <w:footerReference w:type="default" r:id="rId11"/>
          <w:pgSz w:w="11906" w:h="16838"/>
          <w:pgMar w:top="1134" w:right="566" w:bottom="1134" w:left="1133" w:header="0" w:footer="0" w:gutter="0"/>
          <w:cols w:space="720"/>
          <w:formProt w:val="0"/>
          <w:docGrid w:linePitch="100"/>
        </w:sectPr>
      </w:pPr>
      <w:r w:rsidRPr="0065439C">
        <w:rPr>
          <w:rFonts w:eastAsia="Calibri"/>
          <w:color w:val="00000A"/>
          <w:sz w:val="20"/>
          <w:szCs w:val="20"/>
        </w:rPr>
        <w:t>М.П</w:t>
      </w:r>
    </w:p>
    <w:p w:rsidR="0065439C" w:rsidRPr="0065439C" w:rsidRDefault="0065439C" w:rsidP="0065439C">
      <w:pPr>
        <w:jc w:val="both"/>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t>Приложение N 12</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АМОРТИЗАЦИЮ ПЕРЕВОЗЧИКА</w:t>
      </w:r>
    </w:p>
    <w:p w:rsidR="00205A9A" w:rsidRDefault="0065439C" w:rsidP="00205A9A">
      <w:pPr>
        <w:jc w:val="center"/>
        <w:rPr>
          <w:rFonts w:eastAsia="Calibri"/>
          <w:color w:val="00000A"/>
          <w:sz w:val="20"/>
          <w:szCs w:val="20"/>
        </w:rPr>
      </w:pPr>
      <w:r w:rsidRPr="0065439C">
        <w:rPr>
          <w:rFonts w:eastAsia="Calibri"/>
          <w:color w:val="00000A"/>
          <w:sz w:val="20"/>
          <w:szCs w:val="20"/>
        </w:rPr>
        <w:t xml:space="preserve">АО «Суджаавтотранс» </w:t>
      </w:r>
    </w:p>
    <w:p w:rsidR="0065439C" w:rsidRPr="0065439C" w:rsidRDefault="0065439C" w:rsidP="00205A9A">
      <w:pPr>
        <w:jc w:val="center"/>
        <w:rPr>
          <w:rFonts w:eastAsia="Calibri"/>
          <w:color w:val="00000A"/>
          <w:sz w:val="20"/>
          <w:szCs w:val="20"/>
        </w:rPr>
      </w:pPr>
      <w:r w:rsidRPr="0065439C">
        <w:rPr>
          <w:rFonts w:eastAsia="Calibri"/>
          <w:color w:val="00000A"/>
          <w:sz w:val="20"/>
          <w:szCs w:val="20"/>
        </w:rPr>
        <w:t>________________________________________________</w:t>
      </w:r>
    </w:p>
    <w:p w:rsidR="00205A9A" w:rsidRDefault="0065439C" w:rsidP="00205A9A">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 xml:space="preserve">/межмуниц./смежн. межрегион. </w:t>
      </w:r>
      <w:r w:rsidR="00205A9A" w:rsidRPr="0065439C">
        <w:rPr>
          <w:rFonts w:eastAsia="Calibri"/>
          <w:color w:val="00000A"/>
          <w:sz w:val="20"/>
          <w:szCs w:val="20"/>
        </w:rPr>
        <w:t>П</w:t>
      </w:r>
      <w:r w:rsidRPr="0065439C">
        <w:rPr>
          <w:rFonts w:eastAsia="Calibri"/>
          <w:color w:val="00000A"/>
          <w:sz w:val="20"/>
          <w:szCs w:val="20"/>
        </w:rPr>
        <w:t>еревозки</w:t>
      </w:r>
    </w:p>
    <w:p w:rsidR="0065439C" w:rsidRPr="0065439C" w:rsidRDefault="0065439C" w:rsidP="00205A9A">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14939" w:type="dxa"/>
        <w:tblInd w:w="2" w:type="dxa"/>
        <w:tblLayout w:type="fixed"/>
        <w:tblCellMar>
          <w:top w:w="102" w:type="dxa"/>
          <w:left w:w="57" w:type="dxa"/>
          <w:bottom w:w="102" w:type="dxa"/>
          <w:right w:w="62" w:type="dxa"/>
        </w:tblCellMar>
        <w:tblLook w:val="0000"/>
      </w:tblPr>
      <w:tblGrid>
        <w:gridCol w:w="269"/>
        <w:gridCol w:w="1575"/>
        <w:gridCol w:w="1036"/>
        <w:gridCol w:w="830"/>
        <w:gridCol w:w="699"/>
        <w:gridCol w:w="1070"/>
        <w:gridCol w:w="1181"/>
        <w:gridCol w:w="1088"/>
        <w:gridCol w:w="699"/>
        <w:gridCol w:w="1070"/>
        <w:gridCol w:w="931"/>
        <w:gridCol w:w="947"/>
        <w:gridCol w:w="840"/>
        <w:gridCol w:w="930"/>
        <w:gridCol w:w="782"/>
        <w:gridCol w:w="992"/>
      </w:tblGrid>
      <w:tr w:rsidR="0065439C" w:rsidRPr="0065439C" w:rsidTr="00205A9A">
        <w:tc>
          <w:tcPr>
            <w:tcW w:w="26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15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основных фондов (заполняется в разрезе видов регулируемой деятельности)</w:t>
            </w:r>
          </w:p>
        </w:tc>
        <w:tc>
          <w:tcPr>
            <w:tcW w:w="1036"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Гос. номер</w:t>
            </w:r>
          </w:p>
        </w:tc>
        <w:tc>
          <w:tcPr>
            <w:tcW w:w="8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Год выпуска</w:t>
            </w:r>
          </w:p>
        </w:tc>
        <w:tc>
          <w:tcPr>
            <w:tcW w:w="4038"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Базовый период (факт) (2021 г)</w:t>
            </w:r>
          </w:p>
        </w:tc>
        <w:tc>
          <w:tcPr>
            <w:tcW w:w="3647" w:type="dxa"/>
            <w:gridSpan w:val="4"/>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В действующем тарифе </w:t>
            </w:r>
          </w:p>
        </w:tc>
        <w:tc>
          <w:tcPr>
            <w:tcW w:w="3544" w:type="dxa"/>
            <w:gridSpan w:val="4"/>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(план) 2022 год</w:t>
            </w:r>
          </w:p>
        </w:tc>
      </w:tr>
      <w:tr w:rsidR="0065439C" w:rsidRPr="0065439C" w:rsidTr="00205A9A">
        <w:trPr>
          <w:trHeight w:val="1527"/>
        </w:trPr>
        <w:tc>
          <w:tcPr>
            <w:tcW w:w="269"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575"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1036"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830" w:type="dxa"/>
            <w:tcBorders>
              <w:top w:val="single" w:sz="4" w:space="0" w:color="00000A"/>
              <w:left w:val="single" w:sz="4" w:space="0" w:color="00000A"/>
              <w:bottom w:val="single" w:sz="4" w:space="0" w:color="00000A"/>
            </w:tcBorders>
          </w:tcPr>
          <w:p w:rsidR="0065439C" w:rsidRPr="0065439C" w:rsidRDefault="0065439C" w:rsidP="0065439C">
            <w:pPr>
              <w:jc w:val="both"/>
              <w:rPr>
                <w:rFonts w:eastAsia="Calibri"/>
                <w:color w:val="00000A"/>
                <w:sz w:val="20"/>
                <w:szCs w:val="20"/>
              </w:rPr>
            </w:pPr>
          </w:p>
        </w:tc>
        <w:tc>
          <w:tcPr>
            <w:tcW w:w="69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107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балансовая стоимость (тыс. руб.)</w:t>
            </w:r>
          </w:p>
        </w:tc>
        <w:tc>
          <w:tcPr>
            <w:tcW w:w="11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амортизационных отчислений (%)</w:t>
            </w:r>
          </w:p>
        </w:tc>
        <w:tc>
          <w:tcPr>
            <w:tcW w:w="108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сумма амортизационных отчислений (тыс. руб.)</w:t>
            </w:r>
          </w:p>
        </w:tc>
        <w:tc>
          <w:tcPr>
            <w:tcW w:w="69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107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балансовая стоимость (тыс. руб.)</w:t>
            </w:r>
          </w:p>
        </w:tc>
        <w:tc>
          <w:tcPr>
            <w:tcW w:w="93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амортизационных отчислений (%)</w:t>
            </w:r>
          </w:p>
        </w:tc>
        <w:tc>
          <w:tcPr>
            <w:tcW w:w="9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сумма амортизационных отчислений (тыс. руб.)</w:t>
            </w:r>
          </w:p>
        </w:tc>
        <w:tc>
          <w:tcPr>
            <w:tcW w:w="8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пробег (км)</w:t>
            </w:r>
          </w:p>
        </w:tc>
        <w:tc>
          <w:tcPr>
            <w:tcW w:w="9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балансовая стоимость (тыс. руб.)</w:t>
            </w:r>
          </w:p>
        </w:tc>
        <w:tc>
          <w:tcPr>
            <w:tcW w:w="7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норма амортизационных отчислений (%)</w:t>
            </w:r>
          </w:p>
        </w:tc>
        <w:tc>
          <w:tcPr>
            <w:tcW w:w="992"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сумма амортизационных отчислений (тыс. руб.)</w:t>
            </w:r>
          </w:p>
        </w:tc>
      </w:tr>
      <w:tr w:rsidR="0065439C" w:rsidRPr="0065439C" w:rsidTr="00205A9A">
        <w:trPr>
          <w:trHeight w:val="66"/>
        </w:trPr>
        <w:tc>
          <w:tcPr>
            <w:tcW w:w="26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575"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036" w:type="dxa"/>
            <w:tcBorders>
              <w:top w:val="single" w:sz="4" w:space="0" w:color="00000A"/>
              <w:left w:val="single" w:sz="4" w:space="0" w:color="00000A"/>
              <w:bottom w:val="single" w:sz="4" w:space="0" w:color="00000A"/>
            </w:tcBorders>
            <w:vAlign w:val="center"/>
          </w:tcPr>
          <w:p w:rsidR="0065439C" w:rsidRPr="0065439C" w:rsidRDefault="0065439C" w:rsidP="0065439C">
            <w:pPr>
              <w:rPr>
                <w:rFonts w:eastAsia="Calibri"/>
                <w:color w:val="00000A"/>
                <w:sz w:val="20"/>
                <w:szCs w:val="20"/>
              </w:rPr>
            </w:pPr>
          </w:p>
        </w:tc>
        <w:tc>
          <w:tcPr>
            <w:tcW w:w="830" w:type="dxa"/>
            <w:tcBorders>
              <w:top w:val="single" w:sz="4" w:space="0" w:color="00000A"/>
              <w:left w:val="single" w:sz="4" w:space="0" w:color="00000A"/>
              <w:bottom w:val="single" w:sz="4" w:space="0" w:color="00000A"/>
            </w:tcBorders>
            <w:vAlign w:val="center"/>
          </w:tcPr>
          <w:p w:rsidR="0065439C" w:rsidRPr="0065439C" w:rsidRDefault="0065439C" w:rsidP="0065439C">
            <w:pPr>
              <w:rPr>
                <w:rFonts w:eastAsia="Calibri"/>
                <w:color w:val="00000A"/>
                <w:sz w:val="20"/>
                <w:szCs w:val="20"/>
              </w:rPr>
            </w:pPr>
          </w:p>
        </w:tc>
        <w:tc>
          <w:tcPr>
            <w:tcW w:w="69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07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18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08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699"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107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931"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94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84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93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782"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992"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14</w:t>
            </w:r>
          </w:p>
        </w:tc>
      </w:tr>
      <w:tr w:rsidR="0065439C" w:rsidRPr="0065439C" w:rsidTr="00205A9A">
        <w:tc>
          <w:tcPr>
            <w:tcW w:w="26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1575"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Автотранспорт, непосредственно участвующий в перевозке пассажиров</w:t>
            </w:r>
          </w:p>
        </w:tc>
        <w:tc>
          <w:tcPr>
            <w:tcW w:w="1036"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3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18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88"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1"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4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84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782"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992"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rPr>
                <w:rFonts w:eastAsia="Calibri"/>
                <w:color w:val="00000A"/>
                <w:sz w:val="20"/>
                <w:szCs w:val="20"/>
              </w:rPr>
            </w:pPr>
          </w:p>
        </w:tc>
      </w:tr>
      <w:tr w:rsidR="0065439C" w:rsidRPr="0065439C" w:rsidTr="00205A9A">
        <w:tc>
          <w:tcPr>
            <w:tcW w:w="2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1</w:t>
            </w:r>
          </w:p>
        </w:tc>
        <w:tc>
          <w:tcPr>
            <w:tcW w:w="15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ПАЗ32053</w:t>
            </w:r>
          </w:p>
        </w:tc>
        <w:tc>
          <w:tcPr>
            <w:tcW w:w="10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АВ141</w:t>
            </w:r>
          </w:p>
        </w:tc>
        <w:tc>
          <w:tcPr>
            <w:tcW w:w="8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2007</w:t>
            </w: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62194</w:t>
            </w: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613,0</w:t>
            </w:r>
          </w:p>
        </w:tc>
        <w:tc>
          <w:tcPr>
            <w:tcW w:w="11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108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16320</w:t>
            </w: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613,0</w:t>
            </w:r>
          </w:p>
        </w:tc>
        <w:tc>
          <w:tcPr>
            <w:tcW w:w="93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9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c>
          <w:tcPr>
            <w:tcW w:w="84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62500</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613,0</w:t>
            </w:r>
          </w:p>
        </w:tc>
        <w:tc>
          <w:tcPr>
            <w:tcW w:w="78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992"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r>
      <w:tr w:rsidR="0065439C" w:rsidRPr="0065439C" w:rsidTr="00205A9A">
        <w:tc>
          <w:tcPr>
            <w:tcW w:w="269"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2</w:t>
            </w:r>
          </w:p>
        </w:tc>
        <w:tc>
          <w:tcPr>
            <w:tcW w:w="1575"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ПАЗ32054</w:t>
            </w:r>
          </w:p>
        </w:tc>
        <w:tc>
          <w:tcPr>
            <w:tcW w:w="1036"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НО63ТС</w:t>
            </w:r>
          </w:p>
        </w:tc>
        <w:tc>
          <w:tcPr>
            <w:tcW w:w="8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2017</w:t>
            </w: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75690</w:t>
            </w: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1846,0</w:t>
            </w:r>
          </w:p>
        </w:tc>
        <w:tc>
          <w:tcPr>
            <w:tcW w:w="118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108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222,0</w:t>
            </w:r>
          </w:p>
        </w:tc>
        <w:tc>
          <w:tcPr>
            <w:tcW w:w="699"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13080</w:t>
            </w:r>
          </w:p>
        </w:tc>
        <w:tc>
          <w:tcPr>
            <w:tcW w:w="107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1846,0</w:t>
            </w:r>
          </w:p>
        </w:tc>
        <w:tc>
          <w:tcPr>
            <w:tcW w:w="931"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94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55,0</w:t>
            </w:r>
          </w:p>
        </w:tc>
        <w:tc>
          <w:tcPr>
            <w:tcW w:w="84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76000</w:t>
            </w:r>
          </w:p>
        </w:tc>
        <w:tc>
          <w:tcPr>
            <w:tcW w:w="93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1846,0</w:t>
            </w:r>
          </w:p>
        </w:tc>
        <w:tc>
          <w:tcPr>
            <w:tcW w:w="782"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992"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222,0</w:t>
            </w:r>
          </w:p>
        </w:tc>
      </w:tr>
    </w:tbl>
    <w:p w:rsidR="0065439C" w:rsidRPr="0065439C" w:rsidRDefault="0065439C" w:rsidP="0065439C">
      <w:pPr>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2022года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ascii="Arial" w:eastAsia="Calibri" w:hAnsi="Arial" w:cs="Arial"/>
          <w:color w:val="00000A"/>
        </w:rPr>
        <w:sectPr w:rsidR="0065439C" w:rsidRPr="0065439C" w:rsidSect="00EA6856">
          <w:headerReference w:type="default" r:id="rId12"/>
          <w:footerReference w:type="default" r:id="rId13"/>
          <w:pgSz w:w="16838" w:h="11906" w:orient="landscape"/>
          <w:pgMar w:top="0" w:right="1670" w:bottom="360" w:left="1440" w:header="0" w:footer="0" w:gutter="0"/>
          <w:cols w:space="720"/>
          <w:formProt w:val="0"/>
          <w:docGrid w:linePitch="100"/>
        </w:sectPr>
      </w:pPr>
      <w:r w:rsidRPr="0065439C">
        <w:rPr>
          <w:rFonts w:eastAsia="Calibri"/>
          <w:color w:val="00000A"/>
          <w:sz w:val="20"/>
          <w:szCs w:val="20"/>
        </w:rPr>
        <w:t>М.П.</w:t>
      </w: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lastRenderedPageBreak/>
        <w:t>Приложение N 13</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ПРЯМЫЕ ПРОЧИЕ РАСХОДЫ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АО «Суджаавтотранс»</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tbl>
      <w:tblPr>
        <w:tblW w:w="9621" w:type="dxa"/>
        <w:tblInd w:w="2" w:type="dxa"/>
        <w:tblCellMar>
          <w:top w:w="102" w:type="dxa"/>
          <w:left w:w="57" w:type="dxa"/>
          <w:bottom w:w="102" w:type="dxa"/>
          <w:right w:w="62" w:type="dxa"/>
        </w:tblCellMar>
        <w:tblLook w:val="0000"/>
      </w:tblPr>
      <w:tblGrid>
        <w:gridCol w:w="558"/>
        <w:gridCol w:w="4087"/>
        <w:gridCol w:w="1138"/>
        <w:gridCol w:w="1527"/>
        <w:gridCol w:w="2311"/>
      </w:tblGrid>
      <w:tr w:rsidR="0065439C" w:rsidRPr="0065439C" w:rsidTr="00205A9A">
        <w:tc>
          <w:tcPr>
            <w:tcW w:w="55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40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статей затрат</w:t>
            </w:r>
          </w:p>
        </w:tc>
        <w:tc>
          <w:tcPr>
            <w:tcW w:w="113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Базовый период, тыс. руб. (2021 г)</w:t>
            </w:r>
          </w:p>
        </w:tc>
        <w:tc>
          <w:tcPr>
            <w:tcW w:w="152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 действующий период, тыс. руб.(1-й квартал 2022г)</w:t>
            </w:r>
          </w:p>
        </w:tc>
        <w:tc>
          <w:tcPr>
            <w:tcW w:w="2311"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(план), тыс. руб.</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 xml:space="preserve"> (2022 г)</w:t>
            </w:r>
          </w:p>
        </w:tc>
      </w:tr>
      <w:tr w:rsidR="0065439C" w:rsidRPr="0065439C" w:rsidTr="00205A9A">
        <w:trPr>
          <w:trHeight w:val="159"/>
        </w:trPr>
        <w:tc>
          <w:tcPr>
            <w:tcW w:w="55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408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138"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52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2311"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Билетная продукция</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Обслуживание электронных проездных документов</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Спецодежда водителей</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Командировочные расходы, суточные, относящиеся к прямым расходам</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связанные с транспортной безопасностью</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Технический осмотр транспортных средств, непосредственно участвующих в перевозке пассажиров</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3,0</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Транспортный налог на транспортные средства, непосредственно участвующие в перевозке пассажиров</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Страхование транспортных средств, непосредственно участвующих в перевозке пассажиров</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Страхование пассажиров</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Страхование водителя</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4087"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Другие прямые прочие расходы с детализацией, в т.ч.:</w:t>
            </w:r>
          </w:p>
        </w:tc>
        <w:tc>
          <w:tcPr>
            <w:tcW w:w="1138"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2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2311"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5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p>
        </w:tc>
        <w:tc>
          <w:tcPr>
            <w:tcW w:w="408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Итого</w:t>
            </w:r>
          </w:p>
        </w:tc>
        <w:tc>
          <w:tcPr>
            <w:tcW w:w="1138"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9,0</w:t>
            </w:r>
          </w:p>
        </w:tc>
        <w:tc>
          <w:tcPr>
            <w:tcW w:w="1527" w:type="dxa"/>
            <w:tcBorders>
              <w:top w:val="single" w:sz="4" w:space="0" w:color="00000A"/>
              <w:left w:val="single" w:sz="4" w:space="0" w:color="00000A"/>
              <w:bottom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3,0</w:t>
            </w:r>
          </w:p>
        </w:tc>
        <w:tc>
          <w:tcPr>
            <w:tcW w:w="2311" w:type="dxa"/>
            <w:tcBorders>
              <w:top w:val="single" w:sz="4" w:space="0" w:color="00000A"/>
              <w:left w:val="single" w:sz="4" w:space="0" w:color="00000A"/>
              <w:bottom w:val="single" w:sz="4" w:space="0" w:color="00000A"/>
              <w:right w:val="single" w:sz="4" w:space="0" w:color="00000A"/>
            </w:tcBorders>
            <w:shd w:val="clear" w:color="auto" w:fill="DDDDDD"/>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11,0</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Генеральный директор АО «Суджаавтотран» ___________Ковалёв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М.П</w:t>
      </w: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ascii="Arial" w:eastAsia="Calibri" w:hAnsi="Arial" w:cs="Arial"/>
          <w:color w:val="00000A"/>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highlight w:val="yellow"/>
        </w:rPr>
        <w:lastRenderedPageBreak/>
        <w:t>Приложение N 14</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к Порядку установления, изменения и введения</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действие регулируемых тарифов на перевозки по муниципальным маршрутам</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регулярных перевозок пассажиров и багажа автомобильным транспортом в границах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сельских поселений, в границах двух и более поселений, входящих</w:t>
      </w:r>
    </w:p>
    <w:p w:rsidR="0065439C" w:rsidRPr="0065439C" w:rsidRDefault="0065439C" w:rsidP="0065439C">
      <w:pPr>
        <w:jc w:val="right"/>
        <w:rPr>
          <w:rFonts w:eastAsia="Calibri"/>
          <w:color w:val="00000A"/>
          <w:sz w:val="20"/>
          <w:szCs w:val="20"/>
        </w:rPr>
      </w:pPr>
      <w:r w:rsidRPr="0065439C">
        <w:rPr>
          <w:rFonts w:eastAsia="Calibri"/>
          <w:color w:val="00000A"/>
          <w:sz w:val="20"/>
          <w:szCs w:val="20"/>
        </w:rPr>
        <w:t>в состав  муниципального района «</w:t>
      </w:r>
      <w:r w:rsidR="00B74094">
        <w:rPr>
          <w:rFonts w:eastAsia="Calibri"/>
          <w:color w:val="00000A"/>
          <w:sz w:val="20"/>
          <w:szCs w:val="20"/>
        </w:rPr>
        <w:t>Большесолдатский</w:t>
      </w:r>
      <w:r w:rsidRPr="0065439C">
        <w:rPr>
          <w:rFonts w:eastAsia="Calibri"/>
          <w:color w:val="00000A"/>
          <w:sz w:val="20"/>
          <w:szCs w:val="20"/>
        </w:rPr>
        <w:t xml:space="preserve"> район» Курской  области</w:t>
      </w:r>
    </w:p>
    <w:p w:rsidR="0065439C" w:rsidRPr="0065439C" w:rsidRDefault="0065439C" w:rsidP="0065439C">
      <w:pPr>
        <w:ind w:firstLine="540"/>
        <w:jc w:val="right"/>
        <w:rPr>
          <w:rFonts w:eastAsia="Calibri"/>
          <w:color w:val="00000A"/>
          <w:sz w:val="20"/>
          <w:szCs w:val="20"/>
        </w:rPr>
      </w:pPr>
    </w:p>
    <w:p w:rsidR="0065439C" w:rsidRPr="0065439C" w:rsidRDefault="0065439C" w:rsidP="0065439C">
      <w:pPr>
        <w:jc w:val="right"/>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right"/>
        <w:rPr>
          <w:rFonts w:eastAsia="Calibri"/>
          <w:color w:val="00000A"/>
          <w:sz w:val="20"/>
          <w:szCs w:val="20"/>
        </w:rPr>
      </w:pPr>
      <w:r w:rsidRPr="0065439C">
        <w:rPr>
          <w:rFonts w:eastAsia="Calibri"/>
          <w:color w:val="00000A"/>
          <w:sz w:val="20"/>
          <w:szCs w:val="20"/>
        </w:rPr>
        <w:t>ФОРМА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center"/>
        <w:rPr>
          <w:rFonts w:eastAsia="Calibri"/>
          <w:color w:val="00000A"/>
          <w:sz w:val="20"/>
          <w:szCs w:val="20"/>
        </w:rPr>
      </w:pPr>
      <w:r w:rsidRPr="0065439C">
        <w:rPr>
          <w:rFonts w:eastAsia="Calibri"/>
          <w:color w:val="00000A"/>
          <w:sz w:val="20"/>
          <w:szCs w:val="20"/>
        </w:rPr>
        <w:t>РАСЧЕТ ЗАТРАТ НА ОБЩЕХОЗЯЙСТВЕННЫЕ РАСХОДЫ ПЕРЕВОЗЧИКА</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АО «Суджаавтотранс»</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______________________________________________________</w:t>
      </w:r>
    </w:p>
    <w:p w:rsidR="0065439C" w:rsidRPr="0065439C" w:rsidRDefault="0065439C" w:rsidP="0065439C">
      <w:pPr>
        <w:jc w:val="center"/>
        <w:rPr>
          <w:rFonts w:eastAsia="Calibri"/>
          <w:color w:val="00000A"/>
          <w:sz w:val="20"/>
          <w:szCs w:val="20"/>
        </w:rPr>
      </w:pPr>
      <w:r w:rsidRPr="0065439C">
        <w:rPr>
          <w:rFonts w:eastAsia="Calibri"/>
          <w:color w:val="00000A"/>
          <w:sz w:val="20"/>
          <w:szCs w:val="20"/>
          <w:u w:val="single"/>
        </w:rPr>
        <w:t>муницип.</w:t>
      </w:r>
      <w:r w:rsidRPr="0065439C">
        <w:rPr>
          <w:rFonts w:eastAsia="Calibri"/>
          <w:color w:val="00000A"/>
          <w:sz w:val="20"/>
          <w:szCs w:val="20"/>
        </w:rPr>
        <w:t>/межмуниц./смежн. межрегион. перевозки</w:t>
      </w:r>
    </w:p>
    <w:p w:rsidR="0065439C" w:rsidRPr="0065439C" w:rsidRDefault="0065439C" w:rsidP="0065439C">
      <w:pPr>
        <w:jc w:val="center"/>
        <w:rPr>
          <w:rFonts w:eastAsia="Calibri"/>
          <w:color w:val="00000A"/>
          <w:sz w:val="20"/>
          <w:szCs w:val="20"/>
        </w:rPr>
      </w:pPr>
      <w:r w:rsidRPr="0065439C">
        <w:rPr>
          <w:rFonts w:eastAsia="Calibri"/>
          <w:color w:val="00000A"/>
          <w:sz w:val="20"/>
          <w:szCs w:val="20"/>
        </w:rPr>
        <w:t>(необходимое подчеркнуть)</w:t>
      </w:r>
    </w:p>
    <w:p w:rsidR="0065439C" w:rsidRPr="0065439C" w:rsidRDefault="0065439C" w:rsidP="0065439C">
      <w:pPr>
        <w:ind w:firstLine="540"/>
        <w:jc w:val="both"/>
        <w:rPr>
          <w:rFonts w:eastAsia="Calibri"/>
          <w:color w:val="00000A"/>
          <w:sz w:val="20"/>
          <w:szCs w:val="20"/>
        </w:rPr>
      </w:pPr>
    </w:p>
    <w:tbl>
      <w:tblPr>
        <w:tblW w:w="9471" w:type="dxa"/>
        <w:tblInd w:w="2" w:type="dxa"/>
        <w:tblCellMar>
          <w:top w:w="102" w:type="dxa"/>
          <w:left w:w="57" w:type="dxa"/>
          <w:bottom w:w="102" w:type="dxa"/>
          <w:right w:w="62" w:type="dxa"/>
        </w:tblCellMar>
        <w:tblLook w:val="0000"/>
      </w:tblPr>
      <w:tblGrid>
        <w:gridCol w:w="510"/>
        <w:gridCol w:w="4914"/>
        <w:gridCol w:w="1057"/>
        <w:gridCol w:w="1450"/>
        <w:gridCol w:w="1540"/>
      </w:tblGrid>
      <w:tr w:rsidR="0065439C" w:rsidRPr="0065439C" w:rsidTr="00205A9A">
        <w:tc>
          <w:tcPr>
            <w:tcW w:w="51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N</w:t>
            </w:r>
          </w:p>
        </w:tc>
        <w:tc>
          <w:tcPr>
            <w:tcW w:w="49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Наименование статей затрат</w:t>
            </w:r>
          </w:p>
        </w:tc>
        <w:tc>
          <w:tcPr>
            <w:tcW w:w="10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Базовый период, тыс. руб. ( 2021 г)</w:t>
            </w:r>
          </w:p>
        </w:tc>
        <w:tc>
          <w:tcPr>
            <w:tcW w:w="14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В действующем тарифе, тыс. руб. ( 1-й квартал 2022г)</w:t>
            </w:r>
          </w:p>
        </w:tc>
        <w:tc>
          <w:tcPr>
            <w:tcW w:w="15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Период регулирования (план), тыс. руб. (2022 г)</w:t>
            </w:r>
          </w:p>
        </w:tc>
      </w:tr>
      <w:tr w:rsidR="0065439C" w:rsidRPr="0065439C" w:rsidTr="00205A9A">
        <w:tc>
          <w:tcPr>
            <w:tcW w:w="51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4914"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1057"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1450" w:type="dxa"/>
            <w:tcBorders>
              <w:top w:val="single" w:sz="4" w:space="0" w:color="00000A"/>
              <w:left w:val="single" w:sz="4" w:space="0" w:color="00000A"/>
              <w:bottom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1540" w:type="dxa"/>
            <w:tcBorders>
              <w:top w:val="single" w:sz="4" w:space="0" w:color="00000A"/>
              <w:left w:val="single" w:sz="4" w:space="0" w:color="00000A"/>
              <w:bottom w:val="single" w:sz="4" w:space="0" w:color="00000A"/>
              <w:right w:val="single" w:sz="4" w:space="0" w:color="00000A"/>
            </w:tcBorders>
            <w:vAlign w:val="center"/>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Фонд оплаты труда</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7216,0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1804,0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7216,0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Руководителей, специалистов, служащих</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4656,0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1164,0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4656,0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Вспомогательных рабочих</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2560,0,0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640,0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2560,0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Водителей хозтранспорта</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Страховые взносы</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2222,0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555,0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2222,0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Амортизация основных фондов (без подвижного состава на линии)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Износ инвентаря</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Налоги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322,0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322,0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На землю</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83,0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21,0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83,0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Транспортный налог транспорта общехозяйственного назначения</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239,0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239,0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Платежи за предельно допустимые выбросы загрязняющих веществ</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Коммунальные услуги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305,0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76,0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305,0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Вода, стоки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15,0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Электроэнергия</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6.3.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Аренда территории и здания</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117,0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117,0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Расходы по хозтранспорту</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Топливо</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Смазочные материалы</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lastRenderedPageBreak/>
              <w:t>7.3.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Шины</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7.4.</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Запчасти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Прочие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118,0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29,0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118,0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Услуги связи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37,0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9,2</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37,0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Канцелярские товары</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35,0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8,7</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35,0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Членские взносы в ассоциации перевозчиков</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8.4.</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Бланки, подписка</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46,0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11,5</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46,0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8.5.</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Подготовка кадров</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0,00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8.6.</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8.7.</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9.</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Общехозяйственные расходы, всего без НДС</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10183,0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2544,0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10183,0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Способ распределения общехозяйственных расходов (согласно учетной политике предприятия):</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городское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пригородное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междугородное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прочие виды деятельности</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11.</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Общехозяйственные расходы, городское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2097,0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524,0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2097,0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12.</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Общехозяйственные расходы, пригородное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4077,0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1019,0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4077,0</w:t>
            </w:r>
          </w:p>
        </w:tc>
      </w:tr>
      <w:tr w:rsidR="0065439C" w:rsidRPr="0065439C" w:rsidTr="00205A9A">
        <w:tc>
          <w:tcPr>
            <w:tcW w:w="51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13.</w:t>
            </w:r>
          </w:p>
        </w:tc>
        <w:tc>
          <w:tcPr>
            <w:tcW w:w="4914" w:type="dxa"/>
            <w:tcBorders>
              <w:top w:val="single" w:sz="4" w:space="0" w:color="00000A"/>
              <w:left w:val="single" w:sz="4" w:space="0" w:color="00000A"/>
              <w:bottom w:val="single" w:sz="4" w:space="0" w:color="00000A"/>
            </w:tcBorders>
            <w:vAlign w:val="bottom"/>
          </w:tcPr>
          <w:p w:rsidR="0065439C" w:rsidRPr="0065439C" w:rsidRDefault="0065439C" w:rsidP="0065439C">
            <w:pPr>
              <w:rPr>
                <w:rFonts w:eastAsia="Calibri"/>
                <w:color w:val="00000A"/>
                <w:sz w:val="20"/>
                <w:szCs w:val="20"/>
              </w:rPr>
            </w:pPr>
            <w:r w:rsidRPr="0065439C">
              <w:rPr>
                <w:rFonts w:eastAsia="Calibri"/>
                <w:color w:val="00000A"/>
                <w:sz w:val="20"/>
                <w:szCs w:val="20"/>
              </w:rPr>
              <w:t>Общехозяйственные расходы, междугородное сообщение</w:t>
            </w:r>
          </w:p>
        </w:tc>
        <w:tc>
          <w:tcPr>
            <w:tcW w:w="1057"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4009,0</w:t>
            </w:r>
          </w:p>
        </w:tc>
        <w:tc>
          <w:tcPr>
            <w:tcW w:w="1450" w:type="dxa"/>
            <w:tcBorders>
              <w:top w:val="single" w:sz="4" w:space="0" w:color="00000A"/>
              <w:left w:val="single" w:sz="4" w:space="0" w:color="00000A"/>
              <w:bottom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1002,0</w:t>
            </w:r>
          </w:p>
        </w:tc>
        <w:tc>
          <w:tcPr>
            <w:tcW w:w="1540" w:type="dxa"/>
            <w:tcBorders>
              <w:top w:val="single" w:sz="4" w:space="0" w:color="00000A"/>
              <w:left w:val="single" w:sz="4" w:space="0" w:color="00000A"/>
              <w:bottom w:val="single" w:sz="4" w:space="0" w:color="00000A"/>
              <w:right w:val="single" w:sz="4" w:space="0" w:color="00000A"/>
            </w:tcBorders>
            <w:vAlign w:val="bottom"/>
          </w:tcPr>
          <w:p w:rsidR="0065439C" w:rsidRPr="0065439C" w:rsidRDefault="0065439C" w:rsidP="0065439C">
            <w:pPr>
              <w:jc w:val="center"/>
              <w:rPr>
                <w:rFonts w:eastAsia="Calibri"/>
                <w:color w:val="00000A"/>
                <w:sz w:val="20"/>
                <w:szCs w:val="20"/>
              </w:rPr>
            </w:pPr>
            <w:r w:rsidRPr="0065439C">
              <w:rPr>
                <w:rFonts w:eastAsia="Calibri"/>
                <w:color w:val="00000A"/>
                <w:sz w:val="20"/>
                <w:szCs w:val="20"/>
              </w:rPr>
              <w:t>4009,0</w:t>
            </w:r>
          </w:p>
        </w:tc>
      </w:tr>
    </w:tbl>
    <w:p w:rsidR="0065439C" w:rsidRPr="0065439C" w:rsidRDefault="0065439C" w:rsidP="0065439C">
      <w:pPr>
        <w:ind w:firstLine="540"/>
        <w:jc w:val="both"/>
        <w:rPr>
          <w:rFonts w:eastAsia="Calibri"/>
          <w:color w:val="00000A"/>
          <w:sz w:val="20"/>
          <w:szCs w:val="20"/>
        </w:rPr>
      </w:pPr>
    </w:p>
    <w:p w:rsidR="0065439C" w:rsidRPr="0065439C" w:rsidRDefault="0065439C" w:rsidP="0065439C">
      <w:pPr>
        <w:ind w:firstLine="540"/>
        <w:jc w:val="both"/>
        <w:rPr>
          <w:rFonts w:eastAsia="Calibri"/>
          <w:color w:val="00000A"/>
          <w:sz w:val="20"/>
          <w:szCs w:val="20"/>
        </w:rPr>
      </w:pPr>
    </w:p>
    <w:p w:rsidR="0065439C" w:rsidRPr="0065439C" w:rsidRDefault="0065439C" w:rsidP="0065439C">
      <w:pPr>
        <w:jc w:val="both"/>
        <w:rPr>
          <w:rFonts w:eastAsia="Calibri"/>
          <w:color w:val="00000A"/>
          <w:sz w:val="20"/>
          <w:szCs w:val="20"/>
        </w:rPr>
      </w:pPr>
      <w:r w:rsidRPr="0065439C">
        <w:rPr>
          <w:rFonts w:eastAsia="Calibri"/>
          <w:color w:val="00000A"/>
          <w:sz w:val="20"/>
          <w:szCs w:val="20"/>
        </w:rPr>
        <w:t>Генеральный директор АО «Суджаавтотранс» ___________ Ковалев А.В.</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 xml:space="preserve">                                                                          (подпись)        (Ф.И.О.)</w:t>
      </w:r>
    </w:p>
    <w:p w:rsidR="0065439C" w:rsidRPr="0065439C" w:rsidRDefault="0065439C" w:rsidP="0065439C">
      <w:pPr>
        <w:ind w:firstLine="540"/>
        <w:jc w:val="both"/>
        <w:rPr>
          <w:rFonts w:eastAsia="Calibri"/>
          <w:color w:val="00000A"/>
          <w:sz w:val="20"/>
          <w:szCs w:val="20"/>
        </w:rPr>
      </w:pPr>
      <w:r w:rsidRPr="0065439C">
        <w:rPr>
          <w:rFonts w:eastAsia="Calibri"/>
          <w:color w:val="00000A"/>
          <w:sz w:val="20"/>
          <w:szCs w:val="20"/>
        </w:rPr>
        <w:t>"___" _____________ 2022 года</w:t>
      </w:r>
    </w:p>
    <w:p w:rsidR="0065439C" w:rsidRPr="0065439C" w:rsidRDefault="0065439C" w:rsidP="0065439C">
      <w:pPr>
        <w:ind w:firstLine="540"/>
        <w:jc w:val="both"/>
        <w:rPr>
          <w:rFonts w:eastAsia="Calibri"/>
          <w:color w:val="00000A"/>
          <w:sz w:val="20"/>
          <w:szCs w:val="20"/>
        </w:rPr>
      </w:pPr>
    </w:p>
    <w:p w:rsidR="0065439C" w:rsidRPr="0065439C" w:rsidRDefault="0065439C" w:rsidP="0065439C">
      <w:pPr>
        <w:rPr>
          <w:color w:val="00000A"/>
          <w:sz w:val="20"/>
          <w:szCs w:val="20"/>
        </w:rPr>
      </w:pPr>
    </w:p>
    <w:p w:rsidR="0065439C" w:rsidRPr="0065439C" w:rsidRDefault="0065439C" w:rsidP="0065439C">
      <w:pPr>
        <w:jc w:val="center"/>
        <w:rPr>
          <w:b/>
          <w:bCs/>
          <w:color w:val="00000A"/>
          <w:sz w:val="20"/>
          <w:szCs w:val="20"/>
        </w:rPr>
      </w:pPr>
    </w:p>
    <w:p w:rsidR="0065439C" w:rsidRPr="0065439C" w:rsidRDefault="0065439C" w:rsidP="0065439C">
      <w:pPr>
        <w:jc w:val="center"/>
        <w:rPr>
          <w:rFonts w:ascii="Arial" w:hAnsi="Arial" w:cs="Arial"/>
          <w:b/>
          <w:bCs/>
          <w:color w:val="00000A"/>
          <w:sz w:val="32"/>
          <w:szCs w:val="32"/>
        </w:rPr>
      </w:pPr>
    </w:p>
    <w:p w:rsidR="0065439C" w:rsidRPr="0065439C" w:rsidRDefault="0065439C" w:rsidP="0065439C">
      <w:pPr>
        <w:jc w:val="center"/>
        <w:rPr>
          <w:rFonts w:ascii="Arial" w:hAnsi="Arial" w:cs="Arial"/>
          <w:b/>
          <w:bCs/>
          <w:color w:val="00000A"/>
          <w:sz w:val="32"/>
          <w:szCs w:val="32"/>
        </w:rPr>
      </w:pPr>
    </w:p>
    <w:p w:rsidR="0065439C" w:rsidRPr="0065439C" w:rsidRDefault="0065439C" w:rsidP="0065439C">
      <w:pPr>
        <w:rPr>
          <w:color w:val="00000A"/>
        </w:rPr>
      </w:pPr>
    </w:p>
    <w:p w:rsidR="00597E61" w:rsidRDefault="00597E61">
      <w:pPr>
        <w:pStyle w:val="ConsPlusNormal0"/>
        <w:jc w:val="right"/>
      </w:pPr>
    </w:p>
    <w:sectPr w:rsidR="00597E61" w:rsidSect="0065439C">
      <w:headerReference w:type="default" r:id="rId14"/>
      <w:footerReference w:type="default" r:id="rId15"/>
      <w:pgSz w:w="11906" w:h="16838"/>
      <w:pgMar w:top="1134" w:right="566" w:bottom="1134" w:left="1133" w:header="0" w:footer="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6E" w:rsidRDefault="003F016E">
      <w:r>
        <w:separator/>
      </w:r>
    </w:p>
  </w:endnote>
  <w:endnote w:type="continuationSeparator" w:id="1">
    <w:p w:rsidR="003F016E" w:rsidRDefault="003F0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ConsPlusNorm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ConsPlusNorm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6E" w:rsidRDefault="003F016E">
      <w:r>
        <w:separator/>
      </w:r>
    </w:p>
  </w:footnote>
  <w:footnote w:type="continuationSeparator" w:id="1">
    <w:p w:rsidR="003F016E" w:rsidRDefault="003F0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2E" w:rsidRDefault="00143B2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212"/>
    <w:multiLevelType w:val="multilevel"/>
    <w:tmpl w:val="127803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0730BF"/>
    <w:multiLevelType w:val="multilevel"/>
    <w:tmpl w:val="7C624F28"/>
    <w:lvl w:ilvl="0">
      <w:start w:val="1"/>
      <w:numFmt w:val="decimal"/>
      <w:lvlText w:val="%1."/>
      <w:lvlJc w:val="left"/>
      <w:pPr>
        <w:ind w:left="1221" w:hanging="435"/>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rsids>
    <w:rsidRoot w:val="003E2B5C"/>
    <w:rsid w:val="000B1AF7"/>
    <w:rsid w:val="00133E95"/>
    <w:rsid w:val="00143B2E"/>
    <w:rsid w:val="00205A9A"/>
    <w:rsid w:val="00221937"/>
    <w:rsid w:val="00243A3D"/>
    <w:rsid w:val="00352617"/>
    <w:rsid w:val="003A587C"/>
    <w:rsid w:val="003D48FC"/>
    <w:rsid w:val="003E2B5C"/>
    <w:rsid w:val="003F016E"/>
    <w:rsid w:val="00400257"/>
    <w:rsid w:val="004477CB"/>
    <w:rsid w:val="00482917"/>
    <w:rsid w:val="004A147E"/>
    <w:rsid w:val="00597E61"/>
    <w:rsid w:val="005B1445"/>
    <w:rsid w:val="005D1EAD"/>
    <w:rsid w:val="00636A8F"/>
    <w:rsid w:val="0065439C"/>
    <w:rsid w:val="006B63DB"/>
    <w:rsid w:val="007966DF"/>
    <w:rsid w:val="007C1515"/>
    <w:rsid w:val="00877500"/>
    <w:rsid w:val="008D3D8D"/>
    <w:rsid w:val="0093244B"/>
    <w:rsid w:val="009D3B2C"/>
    <w:rsid w:val="00B74094"/>
    <w:rsid w:val="00C67124"/>
    <w:rsid w:val="00C962AF"/>
    <w:rsid w:val="00CA4A45"/>
    <w:rsid w:val="00D919AF"/>
    <w:rsid w:val="00EA137B"/>
    <w:rsid w:val="00EA6856"/>
    <w:rsid w:val="00EC02B3"/>
    <w:rsid w:val="00ED26E8"/>
    <w:rsid w:val="00FC5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qFormat="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Body Text First Indent 2" w:locked="1"/>
    <w:lsdException w:name="Body Text 2" w:locked="1"/>
    <w:lsdException w:name="Body Text Indent 2" w:locked="1"/>
    <w:lsdException w:name="Body Text Indent 3" w:locked="1"/>
    <w:lsdException w:name="Hyperlink" w:locked="1" w:uiPriority="0"/>
    <w:lsdException w:name="FollowedHyperlink" w:locked="1" w:uiPriority="0"/>
    <w:lsdException w:name="Strong" w:locked="1" w:semiHidden="0" w:unhideWhenUsed="0" w:qFormat="1"/>
    <w:lsdException w:name="Emphasis" w:locked="1" w:semiHidden="0" w:unhideWhenUsed="0" w:qFormat="1"/>
    <w:lsdException w:name="Plain Text" w:locked="1"/>
    <w:lsdException w:name="Normal (Web)" w:locked="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E0125E"/>
    <w:pPr>
      <w:suppressAutoHyphens/>
    </w:pPr>
    <w:rPr>
      <w:rFonts w:ascii="Times New Roman" w:eastAsia="Times New Roman" w:hAnsi="Times New Roman"/>
      <w:sz w:val="24"/>
      <w:szCs w:val="24"/>
    </w:rPr>
  </w:style>
  <w:style w:type="paragraph" w:styleId="1">
    <w:name w:val="heading 1"/>
    <w:basedOn w:val="a"/>
    <w:next w:val="a"/>
    <w:link w:val="10"/>
    <w:uiPriority w:val="99"/>
    <w:qFormat/>
    <w:rsid w:val="00E0125E"/>
    <w:pPr>
      <w:keepNext/>
      <w:spacing w:before="240" w:after="60"/>
      <w:outlineLvl w:val="0"/>
    </w:pPr>
    <w:rPr>
      <w:rFonts w:ascii="Arial" w:hAnsi="Arial" w:cs="Arial"/>
      <w:b/>
      <w:bCs/>
      <w:sz w:val="32"/>
      <w:szCs w:val="32"/>
    </w:rPr>
  </w:style>
  <w:style w:type="paragraph" w:styleId="2">
    <w:name w:val="heading 2"/>
    <w:basedOn w:val="a"/>
    <w:next w:val="a"/>
    <w:link w:val="20"/>
    <w:uiPriority w:val="99"/>
    <w:qFormat/>
    <w:rsid w:val="00E0125E"/>
    <w:pPr>
      <w:keepNext/>
      <w:jc w:val="center"/>
      <w:outlineLvl w:val="1"/>
    </w:pPr>
  </w:style>
  <w:style w:type="paragraph" w:styleId="3">
    <w:name w:val="heading 3"/>
    <w:basedOn w:val="a"/>
    <w:next w:val="a"/>
    <w:link w:val="30"/>
    <w:uiPriority w:val="99"/>
    <w:qFormat/>
    <w:rsid w:val="00E0125E"/>
    <w:pPr>
      <w:keepNext/>
      <w:jc w:val="center"/>
      <w:outlineLvl w:val="2"/>
    </w:pPr>
    <w:rPr>
      <w:b/>
      <w:bCs/>
      <w:sz w:val="28"/>
      <w:szCs w:val="28"/>
    </w:rPr>
  </w:style>
  <w:style w:type="paragraph" w:styleId="4">
    <w:name w:val="heading 4"/>
    <w:basedOn w:val="a"/>
    <w:next w:val="a"/>
    <w:link w:val="40"/>
    <w:uiPriority w:val="99"/>
    <w:qFormat/>
    <w:rsid w:val="00E0125E"/>
    <w:pPr>
      <w:keepNext/>
      <w:spacing w:before="240" w:after="60"/>
      <w:outlineLvl w:val="3"/>
    </w:pPr>
    <w:rPr>
      <w:rFonts w:ascii="Calibri" w:hAnsi="Calibri" w:cs="Calibri"/>
      <w:b/>
      <w:bCs/>
      <w:sz w:val="28"/>
      <w:szCs w:val="28"/>
      <w:lang w:eastAsia="en-US"/>
    </w:rPr>
  </w:style>
  <w:style w:type="paragraph" w:styleId="5">
    <w:name w:val="heading 5"/>
    <w:basedOn w:val="a"/>
    <w:next w:val="a"/>
    <w:link w:val="50"/>
    <w:uiPriority w:val="99"/>
    <w:qFormat/>
    <w:rsid w:val="00E0125E"/>
    <w:pPr>
      <w:spacing w:before="240" w:after="60"/>
      <w:outlineLvl w:val="4"/>
    </w:pPr>
    <w:rPr>
      <w:rFonts w:ascii="Calibri" w:hAnsi="Calibri" w:cs="Calibri"/>
      <w:b/>
      <w:bCs/>
      <w:i/>
      <w:iCs/>
      <w:sz w:val="26"/>
      <w:szCs w:val="26"/>
      <w:lang w:eastAsia="en-US"/>
    </w:rPr>
  </w:style>
  <w:style w:type="paragraph" w:styleId="6">
    <w:name w:val="heading 6"/>
    <w:basedOn w:val="a"/>
    <w:next w:val="a"/>
    <w:link w:val="60"/>
    <w:uiPriority w:val="99"/>
    <w:qFormat/>
    <w:rsid w:val="00E0125E"/>
    <w:pPr>
      <w:spacing w:before="240" w:after="60"/>
      <w:outlineLvl w:val="5"/>
    </w:pPr>
    <w:rPr>
      <w:rFonts w:ascii="Calibri" w:hAnsi="Calibri" w:cs="Calibri"/>
      <w:b/>
      <w:bCs/>
      <w:sz w:val="22"/>
      <w:szCs w:val="22"/>
      <w:lang w:eastAsia="en-US"/>
    </w:rPr>
  </w:style>
  <w:style w:type="paragraph" w:styleId="7">
    <w:name w:val="heading 7"/>
    <w:basedOn w:val="a"/>
    <w:next w:val="a"/>
    <w:link w:val="70"/>
    <w:uiPriority w:val="99"/>
    <w:qFormat/>
    <w:rsid w:val="00E0125E"/>
    <w:pPr>
      <w:spacing w:before="240" w:after="60"/>
      <w:outlineLvl w:val="6"/>
    </w:pPr>
    <w:rPr>
      <w:rFonts w:ascii="Calibri" w:hAnsi="Calibri" w:cs="Calibri"/>
      <w:lang w:eastAsia="en-US"/>
    </w:rPr>
  </w:style>
  <w:style w:type="paragraph" w:styleId="8">
    <w:name w:val="heading 8"/>
    <w:basedOn w:val="a"/>
    <w:next w:val="a"/>
    <w:link w:val="80"/>
    <w:uiPriority w:val="99"/>
    <w:qFormat/>
    <w:rsid w:val="00E0125E"/>
    <w:pPr>
      <w:spacing w:before="240" w:after="60"/>
      <w:outlineLvl w:val="7"/>
    </w:pPr>
    <w:rPr>
      <w:rFonts w:ascii="Calibri" w:hAnsi="Calibri" w:cs="Calibri"/>
      <w:i/>
      <w:iCs/>
      <w:lang w:eastAsia="en-US"/>
    </w:rPr>
  </w:style>
  <w:style w:type="paragraph" w:styleId="9">
    <w:name w:val="heading 9"/>
    <w:basedOn w:val="a"/>
    <w:next w:val="a"/>
    <w:link w:val="90"/>
    <w:uiPriority w:val="99"/>
    <w:qFormat/>
    <w:rsid w:val="00E0125E"/>
    <w:pPr>
      <w:spacing w:before="240" w:after="60"/>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125E"/>
    <w:rPr>
      <w:rFonts w:ascii="Arial" w:hAnsi="Arial" w:cs="Arial"/>
      <w:b/>
      <w:bCs/>
      <w:sz w:val="32"/>
      <w:szCs w:val="32"/>
      <w:lang w:eastAsia="ru-RU"/>
    </w:rPr>
  </w:style>
  <w:style w:type="character" w:customStyle="1" w:styleId="20">
    <w:name w:val="Заголовок 2 Знак"/>
    <w:basedOn w:val="a0"/>
    <w:link w:val="2"/>
    <w:uiPriority w:val="99"/>
    <w:locked/>
    <w:rsid w:val="00E0125E"/>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E0125E"/>
    <w:rPr>
      <w:rFonts w:ascii="Times New Roman" w:hAnsi="Times New Roman" w:cs="Times New Roman"/>
      <w:b/>
      <w:bCs/>
      <w:sz w:val="20"/>
      <w:szCs w:val="20"/>
      <w:lang w:eastAsia="ru-RU"/>
    </w:rPr>
  </w:style>
  <w:style w:type="character" w:customStyle="1" w:styleId="40">
    <w:name w:val="Заголовок 4 Знак"/>
    <w:basedOn w:val="a0"/>
    <w:link w:val="4"/>
    <w:uiPriority w:val="99"/>
    <w:locked/>
    <w:rsid w:val="00E0125E"/>
    <w:rPr>
      <w:rFonts w:ascii="Calibri" w:hAnsi="Calibri" w:cs="Calibri"/>
      <w:b/>
      <w:bCs/>
      <w:sz w:val="28"/>
      <w:szCs w:val="28"/>
    </w:rPr>
  </w:style>
  <w:style w:type="character" w:customStyle="1" w:styleId="50">
    <w:name w:val="Заголовок 5 Знак"/>
    <w:basedOn w:val="a0"/>
    <w:link w:val="5"/>
    <w:uiPriority w:val="99"/>
    <w:locked/>
    <w:rsid w:val="00E0125E"/>
    <w:rPr>
      <w:rFonts w:ascii="Calibri" w:hAnsi="Calibri" w:cs="Calibri"/>
      <w:b/>
      <w:bCs/>
      <w:i/>
      <w:iCs/>
      <w:sz w:val="26"/>
      <w:szCs w:val="26"/>
    </w:rPr>
  </w:style>
  <w:style w:type="character" w:customStyle="1" w:styleId="60">
    <w:name w:val="Заголовок 6 Знак"/>
    <w:basedOn w:val="a0"/>
    <w:link w:val="6"/>
    <w:uiPriority w:val="99"/>
    <w:locked/>
    <w:rsid w:val="00E0125E"/>
    <w:rPr>
      <w:rFonts w:ascii="Calibri" w:hAnsi="Calibri" w:cs="Calibri"/>
      <w:b/>
      <w:bCs/>
    </w:rPr>
  </w:style>
  <w:style w:type="character" w:customStyle="1" w:styleId="70">
    <w:name w:val="Заголовок 7 Знак"/>
    <w:basedOn w:val="a0"/>
    <w:link w:val="7"/>
    <w:uiPriority w:val="99"/>
    <w:locked/>
    <w:rsid w:val="00E0125E"/>
    <w:rPr>
      <w:rFonts w:ascii="Calibri" w:hAnsi="Calibri" w:cs="Calibri"/>
      <w:sz w:val="24"/>
      <w:szCs w:val="24"/>
    </w:rPr>
  </w:style>
  <w:style w:type="character" w:customStyle="1" w:styleId="80">
    <w:name w:val="Заголовок 8 Знак"/>
    <w:basedOn w:val="a0"/>
    <w:link w:val="8"/>
    <w:uiPriority w:val="99"/>
    <w:locked/>
    <w:rsid w:val="00E0125E"/>
    <w:rPr>
      <w:rFonts w:ascii="Calibri" w:hAnsi="Calibri" w:cs="Calibri"/>
      <w:i/>
      <w:iCs/>
      <w:sz w:val="24"/>
      <w:szCs w:val="24"/>
    </w:rPr>
  </w:style>
  <w:style w:type="character" w:customStyle="1" w:styleId="90">
    <w:name w:val="Заголовок 9 Знак"/>
    <w:basedOn w:val="a0"/>
    <w:link w:val="9"/>
    <w:uiPriority w:val="99"/>
    <w:locked/>
    <w:rsid w:val="00E0125E"/>
    <w:rPr>
      <w:rFonts w:ascii="Cambria" w:hAnsi="Cambria" w:cs="Cambria"/>
    </w:rPr>
  </w:style>
  <w:style w:type="character" w:customStyle="1" w:styleId="a3">
    <w:name w:val="Основной текст с отступом Знак"/>
    <w:basedOn w:val="a0"/>
    <w:link w:val="a4"/>
    <w:uiPriority w:val="99"/>
    <w:locked/>
    <w:rsid w:val="00E0125E"/>
    <w:rPr>
      <w:rFonts w:ascii="Times New Roman" w:hAnsi="Times New Roman" w:cs="Times New Roman"/>
      <w:sz w:val="24"/>
      <w:szCs w:val="24"/>
      <w:lang w:eastAsia="ru-RU"/>
    </w:rPr>
  </w:style>
  <w:style w:type="character" w:customStyle="1" w:styleId="-">
    <w:name w:val="Интернет-ссылка"/>
    <w:basedOn w:val="a0"/>
    <w:uiPriority w:val="99"/>
    <w:rsid w:val="00E0125E"/>
    <w:rPr>
      <w:color w:val="0000FF"/>
      <w:u w:val="single"/>
    </w:rPr>
  </w:style>
  <w:style w:type="character" w:customStyle="1" w:styleId="11">
    <w:name w:val="Основной текст Знак1"/>
    <w:basedOn w:val="a0"/>
    <w:link w:val="a5"/>
    <w:uiPriority w:val="99"/>
    <w:locked/>
    <w:rsid w:val="00E0125E"/>
    <w:rPr>
      <w:rFonts w:ascii="Times New Roman" w:hAnsi="Times New Roman" w:cs="Times New Roman"/>
      <w:sz w:val="24"/>
      <w:szCs w:val="24"/>
      <w:lang w:eastAsia="ru-RU"/>
    </w:rPr>
  </w:style>
  <w:style w:type="character" w:customStyle="1" w:styleId="a6">
    <w:name w:val="Основной текст Знак"/>
    <w:basedOn w:val="a0"/>
    <w:uiPriority w:val="99"/>
    <w:semiHidden/>
    <w:rsid w:val="00E0125E"/>
    <w:rPr>
      <w:rFonts w:ascii="Times New Roman" w:hAnsi="Times New Roman" w:cs="Times New Roman"/>
      <w:sz w:val="24"/>
      <w:szCs w:val="24"/>
      <w:lang w:eastAsia="ru-RU"/>
    </w:rPr>
  </w:style>
  <w:style w:type="character" w:customStyle="1" w:styleId="31">
    <w:name w:val="Основной текст с отступом 3 Знак"/>
    <w:basedOn w:val="a0"/>
    <w:link w:val="32"/>
    <w:uiPriority w:val="99"/>
    <w:locked/>
    <w:rsid w:val="00E0125E"/>
    <w:rPr>
      <w:rFonts w:ascii="Times New Roman" w:hAnsi="Times New Roman" w:cs="Times New Roman"/>
      <w:sz w:val="16"/>
      <w:szCs w:val="16"/>
      <w:lang w:eastAsia="ar-SA" w:bidi="ar-SA"/>
    </w:rPr>
  </w:style>
  <w:style w:type="character" w:customStyle="1" w:styleId="Bodytext">
    <w:name w:val="Body text_"/>
    <w:link w:val="21"/>
    <w:uiPriority w:val="99"/>
    <w:locked/>
    <w:rsid w:val="00E0125E"/>
    <w:rPr>
      <w:sz w:val="26"/>
      <w:szCs w:val="26"/>
      <w:shd w:val="clear" w:color="auto" w:fill="FFFFFF"/>
    </w:rPr>
  </w:style>
  <w:style w:type="character" w:customStyle="1" w:styleId="Bodytext2">
    <w:name w:val="Body text (2)_"/>
    <w:link w:val="Bodytext20"/>
    <w:uiPriority w:val="99"/>
    <w:locked/>
    <w:rsid w:val="00E0125E"/>
    <w:rPr>
      <w:i/>
      <w:iCs/>
      <w:sz w:val="26"/>
      <w:szCs w:val="26"/>
      <w:shd w:val="clear" w:color="auto" w:fill="FFFFFF"/>
    </w:rPr>
  </w:style>
  <w:style w:type="character" w:customStyle="1" w:styleId="Bodytext2NotItalic">
    <w:name w:val="Body text (2) + Not Italic"/>
    <w:basedOn w:val="Bodytext2"/>
    <w:uiPriority w:val="99"/>
    <w:rsid w:val="00E0125E"/>
    <w:rPr>
      <w:i/>
      <w:iCs/>
      <w:sz w:val="26"/>
      <w:szCs w:val="26"/>
      <w:shd w:val="clear" w:color="auto" w:fill="FFFFFF"/>
    </w:rPr>
  </w:style>
  <w:style w:type="character" w:customStyle="1" w:styleId="BodytextItalic">
    <w:name w:val="Body text + Italic"/>
    <w:uiPriority w:val="99"/>
    <w:rsid w:val="00E0125E"/>
    <w:rPr>
      <w:i/>
      <w:iCs/>
      <w:sz w:val="26"/>
      <w:szCs w:val="26"/>
      <w:shd w:val="clear" w:color="auto" w:fill="FFFFFF"/>
    </w:rPr>
  </w:style>
  <w:style w:type="character" w:customStyle="1" w:styleId="BodytextBold">
    <w:name w:val="Body text + Bold"/>
    <w:uiPriority w:val="99"/>
    <w:rsid w:val="00E0125E"/>
    <w:rPr>
      <w:i/>
      <w:iCs/>
      <w:sz w:val="26"/>
      <w:szCs w:val="26"/>
      <w:shd w:val="clear" w:color="auto" w:fill="FFFFFF"/>
    </w:rPr>
  </w:style>
  <w:style w:type="character" w:customStyle="1" w:styleId="Bodytext2NotItalic1">
    <w:name w:val="Body text (2) + Not Italic1"/>
    <w:basedOn w:val="Bodytext2"/>
    <w:uiPriority w:val="99"/>
    <w:rsid w:val="00E0125E"/>
    <w:rPr>
      <w:i/>
      <w:iCs/>
      <w:sz w:val="26"/>
      <w:szCs w:val="26"/>
      <w:shd w:val="clear" w:color="auto" w:fill="FFFFFF"/>
    </w:rPr>
  </w:style>
  <w:style w:type="character" w:customStyle="1" w:styleId="BodytextItalic1">
    <w:name w:val="Body text + Italic1"/>
    <w:uiPriority w:val="99"/>
    <w:rsid w:val="00E0125E"/>
    <w:rPr>
      <w:i/>
      <w:iCs/>
      <w:sz w:val="26"/>
      <w:szCs w:val="26"/>
      <w:shd w:val="clear" w:color="auto" w:fill="FFFFFF"/>
    </w:rPr>
  </w:style>
  <w:style w:type="character" w:customStyle="1" w:styleId="Bodytext4">
    <w:name w:val="Body text (4)_"/>
    <w:link w:val="Bodytext40"/>
    <w:uiPriority w:val="99"/>
    <w:locked/>
    <w:rsid w:val="00E0125E"/>
    <w:rPr>
      <w:sz w:val="27"/>
      <w:szCs w:val="27"/>
      <w:shd w:val="clear" w:color="auto" w:fill="FFFFFF"/>
    </w:rPr>
  </w:style>
  <w:style w:type="character" w:styleId="a7">
    <w:name w:val="FollowedHyperlink"/>
    <w:basedOn w:val="a0"/>
    <w:uiPriority w:val="99"/>
    <w:rsid w:val="00E0125E"/>
    <w:rPr>
      <w:color w:val="800080"/>
      <w:u w:val="single"/>
    </w:rPr>
  </w:style>
  <w:style w:type="character" w:customStyle="1" w:styleId="a8">
    <w:name w:val="Текст Знак"/>
    <w:basedOn w:val="a0"/>
    <w:link w:val="a9"/>
    <w:uiPriority w:val="99"/>
    <w:locked/>
    <w:rsid w:val="00E0125E"/>
    <w:rPr>
      <w:rFonts w:ascii="Courier New" w:hAnsi="Courier New" w:cs="Courier New"/>
      <w:sz w:val="24"/>
      <w:szCs w:val="24"/>
      <w:lang w:eastAsia="ru-RU"/>
    </w:rPr>
  </w:style>
  <w:style w:type="character" w:customStyle="1" w:styleId="22">
    <w:name w:val="Основной текст 2 Знак"/>
    <w:basedOn w:val="a0"/>
    <w:link w:val="23"/>
    <w:uiPriority w:val="99"/>
    <w:locked/>
    <w:rsid w:val="00E0125E"/>
    <w:rPr>
      <w:rFonts w:ascii="Times New Roman" w:hAnsi="Times New Roman" w:cs="Times New Roman"/>
      <w:sz w:val="24"/>
      <w:szCs w:val="24"/>
      <w:lang w:eastAsia="ru-RU"/>
    </w:rPr>
  </w:style>
  <w:style w:type="character" w:customStyle="1" w:styleId="24">
    <w:name w:val="Основной текст с отступом 2 Знак"/>
    <w:basedOn w:val="a0"/>
    <w:link w:val="25"/>
    <w:uiPriority w:val="99"/>
    <w:locked/>
    <w:rsid w:val="00E0125E"/>
    <w:rPr>
      <w:rFonts w:ascii="Times New Roman" w:hAnsi="Times New Roman" w:cs="Times New Roman"/>
      <w:sz w:val="24"/>
      <w:szCs w:val="24"/>
      <w:lang w:eastAsia="ru-RU"/>
    </w:rPr>
  </w:style>
  <w:style w:type="character" w:customStyle="1" w:styleId="41">
    <w:name w:val="Знак Знак4"/>
    <w:link w:val="42"/>
    <w:uiPriority w:val="99"/>
    <w:semiHidden/>
    <w:rsid w:val="00E0125E"/>
    <w:rPr>
      <w:rFonts w:ascii="Courier New" w:hAnsi="Courier New" w:cs="Courier New"/>
      <w:lang w:val="ru-RU" w:eastAsia="ru-RU"/>
    </w:rPr>
  </w:style>
  <w:style w:type="character" w:customStyle="1" w:styleId="apple-converted-space">
    <w:name w:val="apple-converted-space"/>
    <w:basedOn w:val="a0"/>
    <w:uiPriority w:val="99"/>
    <w:rsid w:val="00E0125E"/>
  </w:style>
  <w:style w:type="character" w:customStyle="1" w:styleId="ConsNormal">
    <w:name w:val="ConsNormal Знак"/>
    <w:link w:val="ConsNormal"/>
    <w:uiPriority w:val="99"/>
    <w:locked/>
    <w:rsid w:val="00E0125E"/>
    <w:rPr>
      <w:rFonts w:ascii="Arial" w:hAnsi="Arial" w:cs="Arial"/>
      <w:sz w:val="22"/>
      <w:szCs w:val="22"/>
      <w:lang w:eastAsia="ru-RU"/>
    </w:rPr>
  </w:style>
  <w:style w:type="character" w:customStyle="1" w:styleId="12">
    <w:name w:val="Знак Знак1"/>
    <w:uiPriority w:val="99"/>
    <w:rsid w:val="00E0125E"/>
    <w:rPr>
      <w:rFonts w:ascii="Courier New" w:hAnsi="Courier New" w:cs="Courier New"/>
      <w:lang w:val="ru-RU" w:eastAsia="ru-RU"/>
    </w:rPr>
  </w:style>
  <w:style w:type="character" w:customStyle="1" w:styleId="26">
    <w:name w:val="Красная строка 2 Знак"/>
    <w:basedOn w:val="a3"/>
    <w:link w:val="27"/>
    <w:uiPriority w:val="99"/>
    <w:locked/>
    <w:rsid w:val="00E0125E"/>
    <w:rPr>
      <w:rFonts w:ascii="Times New Roman" w:hAnsi="Times New Roman" w:cs="Times New Roman"/>
      <w:sz w:val="20"/>
      <w:szCs w:val="20"/>
      <w:lang w:eastAsia="ru-RU"/>
    </w:rPr>
  </w:style>
  <w:style w:type="character" w:customStyle="1" w:styleId="ConsPlusNormal">
    <w:name w:val="ConsPlusNormal Знак"/>
    <w:link w:val="ConsPlusNormal"/>
    <w:uiPriority w:val="99"/>
    <w:locked/>
    <w:rsid w:val="00E0125E"/>
    <w:rPr>
      <w:rFonts w:ascii="Arial" w:eastAsia="Times New Roman" w:hAnsi="Arial" w:cs="Arial"/>
      <w:sz w:val="22"/>
      <w:szCs w:val="22"/>
      <w:lang w:eastAsia="ru-RU"/>
    </w:rPr>
  </w:style>
  <w:style w:type="character" w:customStyle="1" w:styleId="28">
    <w:name w:val="Основной текст (2)_"/>
    <w:link w:val="28"/>
    <w:uiPriority w:val="99"/>
    <w:locked/>
    <w:rsid w:val="00E0125E"/>
    <w:rPr>
      <w:rFonts w:ascii="Tahoma" w:hAnsi="Tahoma" w:cs="Tahoma"/>
      <w:sz w:val="21"/>
      <w:szCs w:val="21"/>
      <w:shd w:val="clear" w:color="auto" w:fill="FFFFFF"/>
    </w:rPr>
  </w:style>
  <w:style w:type="character" w:customStyle="1" w:styleId="51">
    <w:name w:val="Основной текст (5)_"/>
    <w:uiPriority w:val="99"/>
    <w:locked/>
    <w:rsid w:val="00E0125E"/>
    <w:rPr>
      <w:sz w:val="23"/>
      <w:szCs w:val="23"/>
      <w:shd w:val="clear" w:color="auto" w:fill="FFFFFF"/>
    </w:rPr>
  </w:style>
  <w:style w:type="character" w:customStyle="1" w:styleId="42">
    <w:name w:val="Основной текст (4)_"/>
    <w:link w:val="41"/>
    <w:uiPriority w:val="99"/>
    <w:locked/>
    <w:rsid w:val="00E0125E"/>
    <w:rPr>
      <w:i/>
      <w:iCs/>
      <w:spacing w:val="-20"/>
      <w:sz w:val="16"/>
      <w:szCs w:val="16"/>
      <w:shd w:val="clear" w:color="auto" w:fill="FFFFFF"/>
    </w:rPr>
  </w:style>
  <w:style w:type="character" w:customStyle="1" w:styleId="highlighthighlightactive">
    <w:name w:val="highlight highlight_active"/>
    <w:uiPriority w:val="99"/>
    <w:rsid w:val="00E0125E"/>
  </w:style>
  <w:style w:type="character" w:customStyle="1" w:styleId="aa">
    <w:name w:val="Без интервала Знак"/>
    <w:link w:val="ab"/>
    <w:uiPriority w:val="99"/>
    <w:locked/>
    <w:rsid w:val="00E0125E"/>
    <w:rPr>
      <w:rFonts w:ascii="Calibri" w:hAnsi="Calibri" w:cs="Calibri"/>
      <w:sz w:val="22"/>
      <w:szCs w:val="22"/>
      <w:lang w:eastAsia="ru-RU"/>
    </w:rPr>
  </w:style>
  <w:style w:type="character" w:styleId="ac">
    <w:name w:val="Strong"/>
    <w:basedOn w:val="a0"/>
    <w:uiPriority w:val="99"/>
    <w:qFormat/>
    <w:rsid w:val="00E0125E"/>
    <w:rPr>
      <w:b/>
      <w:bCs/>
    </w:rPr>
  </w:style>
  <w:style w:type="character" w:customStyle="1" w:styleId="ad">
    <w:name w:val="Текст выноски Знак"/>
    <w:basedOn w:val="a0"/>
    <w:link w:val="ae"/>
    <w:uiPriority w:val="99"/>
    <w:semiHidden/>
    <w:locked/>
    <w:rsid w:val="00E0125E"/>
    <w:rPr>
      <w:rFonts w:ascii="Tahoma" w:hAnsi="Tahoma" w:cs="Tahoma"/>
      <w:sz w:val="16"/>
      <w:szCs w:val="16"/>
      <w:lang w:eastAsia="ru-RU"/>
    </w:rPr>
  </w:style>
  <w:style w:type="character" w:customStyle="1" w:styleId="af">
    <w:name w:val="Название Знак"/>
    <w:uiPriority w:val="99"/>
    <w:locked/>
    <w:rsid w:val="00E0125E"/>
    <w:rPr>
      <w:rFonts w:ascii="Times New Roman" w:hAnsi="Times New Roman" w:cs="Times New Roman"/>
      <w:b/>
      <w:bCs/>
      <w:sz w:val="28"/>
      <w:szCs w:val="28"/>
      <w:lang w:eastAsia="ru-RU"/>
    </w:rPr>
  </w:style>
  <w:style w:type="character" w:styleId="af0">
    <w:name w:val="Emphasis"/>
    <w:basedOn w:val="a0"/>
    <w:uiPriority w:val="99"/>
    <w:qFormat/>
    <w:rsid w:val="00E0125E"/>
    <w:rPr>
      <w:i/>
      <w:iCs/>
    </w:rPr>
  </w:style>
  <w:style w:type="character" w:customStyle="1" w:styleId="FontStyle12">
    <w:name w:val="Font Style12"/>
    <w:uiPriority w:val="99"/>
    <w:rsid w:val="00E0125E"/>
    <w:rPr>
      <w:rFonts w:ascii="Times New Roman" w:hAnsi="Times New Roman" w:cs="Times New Roman"/>
      <w:spacing w:val="10"/>
      <w:sz w:val="24"/>
      <w:szCs w:val="24"/>
    </w:rPr>
  </w:style>
  <w:style w:type="character" w:customStyle="1" w:styleId="blk1">
    <w:name w:val="blk1"/>
    <w:uiPriority w:val="99"/>
    <w:rsid w:val="00E0125E"/>
  </w:style>
  <w:style w:type="character" w:customStyle="1" w:styleId="af1">
    <w:name w:val="Верхний колонтитул Знак"/>
    <w:basedOn w:val="a0"/>
    <w:link w:val="af2"/>
    <w:uiPriority w:val="99"/>
    <w:locked/>
    <w:rsid w:val="00E0125E"/>
    <w:rPr>
      <w:rFonts w:ascii="Calibri" w:hAnsi="Calibri" w:cs="Calibri"/>
      <w:sz w:val="24"/>
      <w:szCs w:val="24"/>
    </w:rPr>
  </w:style>
  <w:style w:type="character" w:customStyle="1" w:styleId="af3">
    <w:name w:val="Нижний колонтитул Знак"/>
    <w:basedOn w:val="a0"/>
    <w:link w:val="af4"/>
    <w:uiPriority w:val="99"/>
    <w:locked/>
    <w:rsid w:val="00E0125E"/>
    <w:rPr>
      <w:rFonts w:ascii="Calibri" w:hAnsi="Calibri" w:cs="Calibri"/>
      <w:sz w:val="24"/>
      <w:szCs w:val="24"/>
    </w:rPr>
  </w:style>
  <w:style w:type="character" w:customStyle="1" w:styleId="af5">
    <w:name w:val="Подзаголовок Знак"/>
    <w:basedOn w:val="a0"/>
    <w:link w:val="af6"/>
    <w:uiPriority w:val="99"/>
    <w:locked/>
    <w:rsid w:val="00E0125E"/>
    <w:rPr>
      <w:rFonts w:ascii="Cambria" w:hAnsi="Cambria" w:cs="Cambria"/>
      <w:sz w:val="24"/>
      <w:szCs w:val="24"/>
    </w:rPr>
  </w:style>
  <w:style w:type="character" w:customStyle="1" w:styleId="29">
    <w:name w:val="Цитата 2 Знак"/>
    <w:basedOn w:val="a0"/>
    <w:link w:val="2a"/>
    <w:uiPriority w:val="99"/>
    <w:locked/>
    <w:rsid w:val="00E0125E"/>
    <w:rPr>
      <w:rFonts w:ascii="Calibri" w:hAnsi="Calibri" w:cs="Calibri"/>
      <w:i/>
      <w:iCs/>
      <w:sz w:val="24"/>
      <w:szCs w:val="24"/>
    </w:rPr>
  </w:style>
  <w:style w:type="character" w:customStyle="1" w:styleId="af7">
    <w:name w:val="Выделенная цитата Знак"/>
    <w:basedOn w:val="a0"/>
    <w:link w:val="af8"/>
    <w:uiPriority w:val="99"/>
    <w:locked/>
    <w:rsid w:val="00E0125E"/>
    <w:rPr>
      <w:rFonts w:ascii="Calibri" w:hAnsi="Calibri" w:cs="Calibri"/>
      <w:b/>
      <w:bCs/>
      <w:i/>
      <w:iCs/>
      <w:sz w:val="24"/>
      <w:szCs w:val="24"/>
    </w:rPr>
  </w:style>
  <w:style w:type="character" w:styleId="af9">
    <w:name w:val="Subtle Emphasis"/>
    <w:basedOn w:val="a0"/>
    <w:uiPriority w:val="99"/>
    <w:qFormat/>
    <w:rsid w:val="00E0125E"/>
    <w:rPr>
      <w:i/>
      <w:iCs/>
      <w:color w:val="00000A"/>
    </w:rPr>
  </w:style>
  <w:style w:type="character" w:styleId="afa">
    <w:name w:val="Intense Emphasis"/>
    <w:basedOn w:val="a0"/>
    <w:uiPriority w:val="99"/>
    <w:qFormat/>
    <w:rsid w:val="00E0125E"/>
    <w:rPr>
      <w:b/>
      <w:bCs/>
      <w:i/>
      <w:iCs/>
      <w:sz w:val="24"/>
      <w:szCs w:val="24"/>
      <w:u w:val="single"/>
    </w:rPr>
  </w:style>
  <w:style w:type="character" w:styleId="afb">
    <w:name w:val="Subtle Reference"/>
    <w:basedOn w:val="a0"/>
    <w:uiPriority w:val="99"/>
    <w:qFormat/>
    <w:rsid w:val="00E0125E"/>
    <w:rPr>
      <w:sz w:val="24"/>
      <w:szCs w:val="24"/>
      <w:u w:val="single"/>
    </w:rPr>
  </w:style>
  <w:style w:type="character" w:styleId="afc">
    <w:name w:val="Intense Reference"/>
    <w:basedOn w:val="a0"/>
    <w:uiPriority w:val="99"/>
    <w:qFormat/>
    <w:rsid w:val="00E0125E"/>
    <w:rPr>
      <w:b/>
      <w:bCs/>
      <w:sz w:val="24"/>
      <w:szCs w:val="24"/>
      <w:u w:val="single"/>
    </w:rPr>
  </w:style>
  <w:style w:type="character" w:styleId="afd">
    <w:name w:val="Book Title"/>
    <w:basedOn w:val="a0"/>
    <w:uiPriority w:val="99"/>
    <w:qFormat/>
    <w:rsid w:val="00E0125E"/>
    <w:rPr>
      <w:rFonts w:ascii="Cambria" w:hAnsi="Cambria" w:cs="Cambria"/>
      <w:b/>
      <w:bCs/>
      <w:i/>
      <w:iCs/>
      <w:sz w:val="24"/>
      <w:szCs w:val="24"/>
    </w:rPr>
  </w:style>
  <w:style w:type="character" w:customStyle="1" w:styleId="afe">
    <w:name w:val="Основной текст_"/>
    <w:link w:val="2b"/>
    <w:uiPriority w:val="99"/>
    <w:locked/>
    <w:rsid w:val="00E0125E"/>
    <w:rPr>
      <w:spacing w:val="1"/>
      <w:sz w:val="21"/>
      <w:szCs w:val="21"/>
      <w:shd w:val="clear" w:color="auto" w:fill="FFFFFF"/>
    </w:rPr>
  </w:style>
  <w:style w:type="character" w:customStyle="1" w:styleId="0pt">
    <w:name w:val="Основной текст + Интервал 0 pt"/>
    <w:uiPriority w:val="99"/>
    <w:rsid w:val="00E0125E"/>
    <w:rPr>
      <w:rFonts w:ascii="Times New Roman" w:hAnsi="Times New Roman" w:cs="Times New Roman"/>
      <w:color w:val="000000"/>
      <w:spacing w:val="5"/>
      <w:w w:val="100"/>
      <w:sz w:val="21"/>
      <w:szCs w:val="21"/>
      <w:u w:val="none"/>
      <w:lang w:val="ru-RU" w:eastAsia="ru-RU"/>
    </w:rPr>
  </w:style>
  <w:style w:type="character" w:customStyle="1" w:styleId="13">
    <w:name w:val="Основной текст1"/>
    <w:uiPriority w:val="99"/>
    <w:rsid w:val="00E0125E"/>
    <w:rPr>
      <w:rFonts w:ascii="Times New Roman" w:hAnsi="Times New Roman" w:cs="Times New Roman"/>
      <w:color w:val="000000"/>
      <w:spacing w:val="1"/>
      <w:w w:val="100"/>
      <w:sz w:val="21"/>
      <w:szCs w:val="21"/>
      <w:u w:val="none"/>
      <w:lang w:val="ru-RU" w:eastAsia="ru-RU"/>
    </w:rPr>
  </w:style>
  <w:style w:type="character" w:customStyle="1" w:styleId="aff">
    <w:name w:val="Подпись к таблице_"/>
    <w:uiPriority w:val="99"/>
    <w:locked/>
    <w:rsid w:val="00E0125E"/>
    <w:rPr>
      <w:spacing w:val="1"/>
      <w:sz w:val="21"/>
      <w:szCs w:val="21"/>
      <w:shd w:val="clear" w:color="auto" w:fill="FFFFFF"/>
    </w:rPr>
  </w:style>
  <w:style w:type="character" w:customStyle="1" w:styleId="14">
    <w:name w:val="Заголовок №1_"/>
    <w:link w:val="15"/>
    <w:uiPriority w:val="99"/>
    <w:locked/>
    <w:rsid w:val="00E0125E"/>
    <w:rPr>
      <w:rFonts w:ascii="Impact" w:eastAsia="Times New Roman" w:hAnsi="Impact" w:cs="Impact"/>
      <w:w w:val="50"/>
      <w:sz w:val="44"/>
      <w:szCs w:val="44"/>
      <w:shd w:val="clear" w:color="auto" w:fill="FFFFFF"/>
    </w:rPr>
  </w:style>
  <w:style w:type="character" w:customStyle="1" w:styleId="7pt">
    <w:name w:val="Основной текст + 7 pt"/>
    <w:uiPriority w:val="99"/>
    <w:rsid w:val="00E0125E"/>
    <w:rPr>
      <w:rFonts w:ascii="Times New Roman" w:hAnsi="Times New Roman" w:cs="Times New Roman"/>
      <w:color w:val="000000"/>
      <w:spacing w:val="0"/>
      <w:w w:val="100"/>
      <w:sz w:val="14"/>
      <w:szCs w:val="14"/>
      <w:u w:val="none"/>
      <w:lang w:val="ru-RU" w:eastAsia="ru-RU"/>
    </w:rPr>
  </w:style>
  <w:style w:type="character" w:customStyle="1" w:styleId="TitleChar">
    <w:name w:val="Title Char"/>
    <w:basedOn w:val="a0"/>
    <w:link w:val="aff0"/>
    <w:uiPriority w:val="99"/>
    <w:locked/>
    <w:rsid w:val="00E0125E"/>
    <w:rPr>
      <w:rFonts w:ascii="Calibri Light" w:hAnsi="Calibri Light" w:cs="Calibri Light"/>
      <w:spacing w:val="-10"/>
      <w:sz w:val="56"/>
      <w:szCs w:val="56"/>
      <w:lang w:eastAsia="ru-RU"/>
    </w:rPr>
  </w:style>
  <w:style w:type="character" w:customStyle="1" w:styleId="ListLabel1">
    <w:name w:val="ListLabel 1"/>
    <w:rsid w:val="003A587C"/>
    <w:rPr>
      <w:rFonts w:cs="Times New Roman"/>
      <w:b w:val="0"/>
      <w:bCs w:val="0"/>
      <w:i w:val="0"/>
      <w:iCs w:val="0"/>
      <w:caps w:val="0"/>
      <w:smallCaps w:val="0"/>
      <w:strike w:val="0"/>
      <w:dstrike w:val="0"/>
      <w:color w:val="000000"/>
      <w:spacing w:val="0"/>
      <w:w w:val="100"/>
      <w:sz w:val="26"/>
      <w:szCs w:val="26"/>
      <w:u w:val="none"/>
    </w:rPr>
  </w:style>
  <w:style w:type="character" w:customStyle="1" w:styleId="ListLabel2">
    <w:name w:val="ListLabel 2"/>
    <w:rsid w:val="003A587C"/>
    <w:rPr>
      <w:rFonts w:eastAsia="Times New Roman"/>
      <w:b/>
      <w:bCs/>
      <w:i w:val="0"/>
      <w:iCs w:val="0"/>
      <w:caps w:val="0"/>
      <w:smallCaps w:val="0"/>
      <w:strike w:val="0"/>
      <w:dstrike w:val="0"/>
      <w:color w:val="000000"/>
      <w:spacing w:val="0"/>
      <w:w w:val="100"/>
      <w:sz w:val="26"/>
      <w:szCs w:val="26"/>
      <w:u w:val="none"/>
    </w:rPr>
  </w:style>
  <w:style w:type="character" w:customStyle="1" w:styleId="ListLabel3">
    <w:name w:val="ListLabel 3"/>
    <w:rsid w:val="003A587C"/>
    <w:rPr>
      <w:rFonts w:eastAsia="Times New Roman"/>
      <w:b w:val="0"/>
      <w:bCs w:val="0"/>
      <w:i w:val="0"/>
      <w:iCs w:val="0"/>
      <w:caps w:val="0"/>
      <w:smallCaps w:val="0"/>
      <w:strike w:val="0"/>
      <w:dstrike w:val="0"/>
      <w:color w:val="000000"/>
      <w:spacing w:val="0"/>
      <w:w w:val="100"/>
      <w:sz w:val="26"/>
      <w:szCs w:val="26"/>
      <w:u w:val="none"/>
    </w:rPr>
  </w:style>
  <w:style w:type="character" w:customStyle="1" w:styleId="ListLabel4">
    <w:name w:val="ListLabel 4"/>
    <w:rsid w:val="003A587C"/>
    <w:rPr>
      <w:rFonts w:eastAsia="Times New Roman"/>
    </w:rPr>
  </w:style>
  <w:style w:type="character" w:customStyle="1" w:styleId="ListLabel5">
    <w:name w:val="ListLabel 5"/>
    <w:rsid w:val="003A587C"/>
    <w:rPr>
      <w:color w:val="00000A"/>
    </w:rPr>
  </w:style>
  <w:style w:type="character" w:customStyle="1" w:styleId="ListLabel6">
    <w:name w:val="ListLabel 6"/>
    <w:rsid w:val="003A587C"/>
    <w:rPr>
      <w:rFonts w:cs="Courier New"/>
    </w:rPr>
  </w:style>
  <w:style w:type="character" w:customStyle="1" w:styleId="ListLabel7">
    <w:name w:val="ListLabel 7"/>
    <w:rsid w:val="003A587C"/>
    <w:rPr>
      <w:rFonts w:cs="Wingdings"/>
    </w:rPr>
  </w:style>
  <w:style w:type="character" w:customStyle="1" w:styleId="ListLabel8">
    <w:name w:val="ListLabel 8"/>
    <w:rsid w:val="003A587C"/>
    <w:rPr>
      <w:rFonts w:cs="Symbol"/>
    </w:rPr>
  </w:style>
  <w:style w:type="character" w:customStyle="1" w:styleId="ListLabel9">
    <w:name w:val="ListLabel 9"/>
    <w:rsid w:val="003A587C"/>
    <w:rPr>
      <w:b/>
      <w:bCs/>
    </w:rPr>
  </w:style>
  <w:style w:type="character" w:customStyle="1" w:styleId="ListLabel10">
    <w:name w:val="ListLabel 10"/>
    <w:rsid w:val="003A587C"/>
    <w:rPr>
      <w:rFonts w:eastAsia="Times New Roman"/>
      <w:b w:val="0"/>
      <w:bCs w:val="0"/>
      <w:i w:val="0"/>
      <w:iCs w:val="0"/>
      <w:caps w:val="0"/>
      <w:smallCaps w:val="0"/>
      <w:strike w:val="0"/>
      <w:dstrike w:val="0"/>
      <w:color w:val="000000"/>
      <w:spacing w:val="0"/>
      <w:w w:val="100"/>
      <w:sz w:val="25"/>
      <w:szCs w:val="25"/>
      <w:u w:val="none"/>
    </w:rPr>
  </w:style>
  <w:style w:type="character" w:customStyle="1" w:styleId="ListLabel11">
    <w:name w:val="ListLabel 11"/>
    <w:rsid w:val="003A587C"/>
    <w:rPr>
      <w:rFonts w:eastAsia="Times New Roman"/>
      <w:b/>
      <w:bCs/>
      <w:i w:val="0"/>
      <w:iCs w:val="0"/>
      <w:caps w:val="0"/>
      <w:smallCaps w:val="0"/>
      <w:strike w:val="0"/>
      <w:dstrike w:val="0"/>
      <w:color w:val="000000"/>
      <w:spacing w:val="0"/>
      <w:w w:val="100"/>
      <w:sz w:val="28"/>
      <w:szCs w:val="28"/>
      <w:u w:val="none"/>
    </w:rPr>
  </w:style>
  <w:style w:type="character" w:customStyle="1" w:styleId="ListLabel12">
    <w:name w:val="ListLabel 12"/>
    <w:rsid w:val="003A587C"/>
    <w:rPr>
      <w:rFonts w:eastAsia="Times New Roman"/>
      <w:b w:val="0"/>
      <w:bCs w:val="0"/>
      <w:i w:val="0"/>
      <w:iCs w:val="0"/>
      <w:caps w:val="0"/>
      <w:smallCaps w:val="0"/>
      <w:strike w:val="0"/>
      <w:dstrike w:val="0"/>
      <w:color w:val="000000"/>
      <w:spacing w:val="0"/>
      <w:w w:val="100"/>
      <w:sz w:val="24"/>
      <w:szCs w:val="24"/>
      <w:u w:val="none"/>
    </w:rPr>
  </w:style>
  <w:style w:type="character" w:customStyle="1" w:styleId="ListLabel13">
    <w:name w:val="ListLabel 13"/>
    <w:rsid w:val="003A587C"/>
    <w:rPr>
      <w:rFonts w:eastAsia="Times New Roman"/>
      <w:b w:val="0"/>
      <w:bCs w:val="0"/>
      <w:i w:val="0"/>
      <w:iCs w:val="0"/>
      <w:caps w:val="0"/>
      <w:smallCaps w:val="0"/>
      <w:strike w:val="0"/>
      <w:dstrike w:val="0"/>
      <w:color w:val="000000"/>
      <w:spacing w:val="0"/>
      <w:w w:val="100"/>
      <w:sz w:val="28"/>
      <w:szCs w:val="28"/>
      <w:u w:val="none"/>
    </w:rPr>
  </w:style>
  <w:style w:type="character" w:customStyle="1" w:styleId="ListLabel14">
    <w:name w:val="ListLabel 14"/>
    <w:rsid w:val="003A587C"/>
    <w:rPr>
      <w:sz w:val="24"/>
      <w:szCs w:val="24"/>
    </w:rPr>
  </w:style>
  <w:style w:type="paragraph" w:styleId="aff1">
    <w:name w:val="Title"/>
    <w:basedOn w:val="a"/>
    <w:next w:val="a5"/>
    <w:link w:val="16"/>
    <w:uiPriority w:val="99"/>
    <w:qFormat/>
    <w:rsid w:val="003A587C"/>
    <w:pPr>
      <w:keepNext/>
      <w:spacing w:before="240" w:after="120"/>
    </w:pPr>
    <w:rPr>
      <w:rFonts w:ascii="Liberation Sans" w:eastAsia="Microsoft YaHei" w:hAnsi="Liberation Sans" w:cs="Mangal"/>
      <w:sz w:val="28"/>
      <w:szCs w:val="28"/>
    </w:rPr>
  </w:style>
  <w:style w:type="paragraph" w:styleId="a5">
    <w:name w:val="Body Text"/>
    <w:basedOn w:val="a"/>
    <w:link w:val="11"/>
    <w:uiPriority w:val="99"/>
    <w:rsid w:val="00E0125E"/>
    <w:pPr>
      <w:spacing w:after="120" w:line="288" w:lineRule="auto"/>
    </w:pPr>
  </w:style>
  <w:style w:type="paragraph" w:styleId="aff2">
    <w:name w:val="List"/>
    <w:basedOn w:val="a5"/>
    <w:uiPriority w:val="99"/>
    <w:rsid w:val="003A587C"/>
    <w:rPr>
      <w:rFonts w:cs="Mangal"/>
    </w:rPr>
  </w:style>
  <w:style w:type="paragraph" w:customStyle="1" w:styleId="17">
    <w:name w:val="Название1"/>
    <w:basedOn w:val="a"/>
    <w:rsid w:val="003A587C"/>
    <w:pPr>
      <w:suppressLineNumbers/>
      <w:spacing w:before="120" w:after="120"/>
    </w:pPr>
    <w:rPr>
      <w:rFonts w:cs="Mangal"/>
      <w:i/>
      <w:iCs/>
    </w:rPr>
  </w:style>
  <w:style w:type="paragraph" w:styleId="aff3">
    <w:name w:val="index heading"/>
    <w:basedOn w:val="a"/>
    <w:uiPriority w:val="99"/>
    <w:rsid w:val="003A587C"/>
    <w:pPr>
      <w:suppressLineNumbers/>
    </w:pPr>
    <w:rPr>
      <w:rFonts w:cs="Mangal"/>
    </w:rPr>
  </w:style>
  <w:style w:type="paragraph" w:customStyle="1" w:styleId="ConsPlusTitle">
    <w:name w:val="ConsPlusTitle"/>
    <w:uiPriority w:val="99"/>
    <w:rsid w:val="00E0125E"/>
    <w:pPr>
      <w:widowControl w:val="0"/>
      <w:suppressAutoHyphens/>
    </w:pPr>
    <w:rPr>
      <w:rFonts w:ascii="Arial" w:eastAsia="Times New Roman" w:hAnsi="Arial" w:cs="Arial"/>
      <w:b/>
      <w:bCs/>
      <w:szCs w:val="20"/>
    </w:rPr>
  </w:style>
  <w:style w:type="paragraph" w:styleId="a4">
    <w:name w:val="Body Text Indent"/>
    <w:basedOn w:val="a"/>
    <w:link w:val="a3"/>
    <w:uiPriority w:val="99"/>
    <w:rsid w:val="00E0125E"/>
    <w:pPr>
      <w:ind w:left="600"/>
      <w:jc w:val="both"/>
    </w:pPr>
    <w:rPr>
      <w:sz w:val="28"/>
      <w:szCs w:val="28"/>
    </w:rPr>
  </w:style>
  <w:style w:type="paragraph" w:customStyle="1" w:styleId="2b">
    <w:name w:val="т2"/>
    <w:basedOn w:val="a"/>
    <w:link w:val="afe"/>
    <w:uiPriority w:val="99"/>
    <w:rsid w:val="00E0125E"/>
    <w:pPr>
      <w:spacing w:line="190" w:lineRule="atLeast"/>
      <w:ind w:firstLine="170"/>
      <w:jc w:val="both"/>
    </w:pPr>
    <w:rPr>
      <w:rFonts w:ascii="TextBook" w:hAnsi="TextBook" w:cs="TextBook"/>
      <w:sz w:val="18"/>
      <w:szCs w:val="18"/>
    </w:rPr>
  </w:style>
  <w:style w:type="paragraph" w:customStyle="1" w:styleId="18">
    <w:name w:val="т1"/>
    <w:link w:val="19"/>
    <w:uiPriority w:val="99"/>
    <w:rsid w:val="00E0125E"/>
    <w:pPr>
      <w:suppressAutoHyphens/>
      <w:spacing w:line="190" w:lineRule="atLeast"/>
      <w:ind w:firstLine="170"/>
      <w:jc w:val="both"/>
    </w:pPr>
    <w:rPr>
      <w:rFonts w:ascii="Arial" w:eastAsia="Times New Roman" w:hAnsi="Arial" w:cs="Arial"/>
      <w:color w:val="000000"/>
      <w:sz w:val="18"/>
      <w:szCs w:val="18"/>
    </w:rPr>
  </w:style>
  <w:style w:type="paragraph" w:styleId="aff4">
    <w:name w:val="List Paragraph"/>
    <w:basedOn w:val="a"/>
    <w:uiPriority w:val="99"/>
    <w:qFormat/>
    <w:rsid w:val="00E0125E"/>
    <w:pPr>
      <w:spacing w:after="280"/>
      <w:ind w:left="720"/>
    </w:pPr>
    <w:rPr>
      <w:rFonts w:eastAsia="Calibri"/>
      <w:sz w:val="28"/>
      <w:szCs w:val="28"/>
      <w:lang w:eastAsia="en-US"/>
    </w:rPr>
  </w:style>
  <w:style w:type="paragraph" w:styleId="32">
    <w:name w:val="Body Text Indent 3"/>
    <w:basedOn w:val="a"/>
    <w:link w:val="31"/>
    <w:uiPriority w:val="99"/>
    <w:rsid w:val="00E0125E"/>
    <w:pPr>
      <w:spacing w:after="120"/>
      <w:ind w:left="283"/>
    </w:pPr>
    <w:rPr>
      <w:sz w:val="16"/>
      <w:szCs w:val="16"/>
      <w:lang w:eastAsia="ar-SA"/>
    </w:rPr>
  </w:style>
  <w:style w:type="paragraph" w:customStyle="1" w:styleId="text">
    <w:name w:val="text"/>
    <w:basedOn w:val="a"/>
    <w:uiPriority w:val="99"/>
    <w:rsid w:val="00E0125E"/>
    <w:pPr>
      <w:ind w:firstLine="567"/>
      <w:jc w:val="both"/>
    </w:pPr>
    <w:rPr>
      <w:rFonts w:ascii="Arial" w:hAnsi="Arial" w:cs="Arial"/>
    </w:rPr>
  </w:style>
  <w:style w:type="paragraph" w:customStyle="1" w:styleId="caaieiaie2">
    <w:name w:val="caaieiaie 2"/>
    <w:basedOn w:val="a"/>
    <w:next w:val="a"/>
    <w:uiPriority w:val="99"/>
    <w:rsid w:val="00E0125E"/>
    <w:pPr>
      <w:keepNext/>
      <w:jc w:val="center"/>
    </w:pPr>
    <w:rPr>
      <w:rFonts w:ascii="Arial" w:hAnsi="Arial" w:cs="Arial"/>
      <w:b/>
      <w:bCs/>
      <w:sz w:val="36"/>
      <w:szCs w:val="36"/>
    </w:rPr>
  </w:style>
  <w:style w:type="paragraph" w:customStyle="1" w:styleId="21">
    <w:name w:val="Основной текст2"/>
    <w:basedOn w:val="a"/>
    <w:link w:val="Bodytext"/>
    <w:uiPriority w:val="99"/>
    <w:rsid w:val="00E0125E"/>
    <w:rPr>
      <w:rFonts w:ascii="Calibri" w:eastAsia="Calibri" w:hAnsi="Calibri" w:cs="Calibri"/>
      <w:sz w:val="26"/>
      <w:szCs w:val="26"/>
      <w:shd w:val="clear" w:color="auto" w:fill="FFFFFF"/>
    </w:rPr>
  </w:style>
  <w:style w:type="paragraph" w:customStyle="1" w:styleId="Bodytext20">
    <w:name w:val="Body text (2)"/>
    <w:basedOn w:val="a"/>
    <w:link w:val="Bodytext2"/>
    <w:uiPriority w:val="99"/>
    <w:rsid w:val="00E0125E"/>
    <w:rPr>
      <w:rFonts w:ascii="Calibri" w:eastAsia="Calibri" w:hAnsi="Calibri" w:cs="Calibri"/>
      <w:i/>
      <w:iCs/>
      <w:sz w:val="26"/>
      <w:szCs w:val="26"/>
      <w:shd w:val="clear" w:color="auto" w:fill="FFFFFF"/>
    </w:rPr>
  </w:style>
  <w:style w:type="paragraph" w:customStyle="1" w:styleId="Bodytext40">
    <w:name w:val="Body text (4)"/>
    <w:basedOn w:val="a"/>
    <w:link w:val="Bodytext4"/>
    <w:uiPriority w:val="99"/>
    <w:rsid w:val="00E0125E"/>
    <w:rPr>
      <w:rFonts w:ascii="Calibri" w:eastAsia="Calibri" w:hAnsi="Calibri" w:cs="Calibri"/>
      <w:sz w:val="27"/>
      <w:szCs w:val="27"/>
      <w:shd w:val="clear" w:color="auto" w:fill="FFFFFF"/>
    </w:rPr>
  </w:style>
  <w:style w:type="paragraph" w:customStyle="1" w:styleId="Bodytext1">
    <w:name w:val="Body text1"/>
    <w:basedOn w:val="a"/>
    <w:uiPriority w:val="99"/>
    <w:rsid w:val="00E0125E"/>
    <w:pPr>
      <w:shd w:val="clear" w:color="auto" w:fill="FFFFFF"/>
      <w:spacing w:before="900" w:line="182" w:lineRule="exact"/>
      <w:jc w:val="both"/>
    </w:pPr>
    <w:rPr>
      <w:sz w:val="14"/>
      <w:szCs w:val="14"/>
    </w:rPr>
  </w:style>
  <w:style w:type="paragraph" w:customStyle="1" w:styleId="article">
    <w:name w:val="article"/>
    <w:basedOn w:val="a"/>
    <w:uiPriority w:val="99"/>
    <w:rsid w:val="00E0125E"/>
    <w:pPr>
      <w:ind w:firstLine="567"/>
      <w:jc w:val="both"/>
    </w:pPr>
    <w:rPr>
      <w:rFonts w:ascii="Arial" w:hAnsi="Arial" w:cs="Arial"/>
      <w:sz w:val="26"/>
      <w:szCs w:val="26"/>
    </w:rPr>
  </w:style>
  <w:style w:type="paragraph" w:customStyle="1" w:styleId="ConsPlusNormal0">
    <w:name w:val="ConsPlusNormal"/>
    <w:uiPriority w:val="99"/>
    <w:rsid w:val="00E0125E"/>
    <w:pPr>
      <w:suppressAutoHyphens/>
    </w:pPr>
    <w:rPr>
      <w:rFonts w:ascii="Arial" w:hAnsi="Arial" w:cs="Arial"/>
      <w:sz w:val="24"/>
    </w:rPr>
  </w:style>
  <w:style w:type="paragraph" w:styleId="a9">
    <w:name w:val="Plain Text"/>
    <w:basedOn w:val="a"/>
    <w:link w:val="a8"/>
    <w:uiPriority w:val="99"/>
    <w:rsid w:val="00E0125E"/>
    <w:pPr>
      <w:spacing w:before="280" w:after="280"/>
    </w:pPr>
    <w:rPr>
      <w:rFonts w:ascii="Tahoma" w:hAnsi="Tahoma" w:cs="Tahoma"/>
      <w:sz w:val="20"/>
      <w:szCs w:val="20"/>
      <w:lang w:val="en-US" w:eastAsia="en-US"/>
    </w:rPr>
  </w:style>
  <w:style w:type="paragraph" w:styleId="23">
    <w:name w:val="Body Text 2"/>
    <w:basedOn w:val="a"/>
    <w:link w:val="22"/>
    <w:uiPriority w:val="99"/>
    <w:rsid w:val="00E0125E"/>
    <w:pPr>
      <w:spacing w:after="120" w:line="480" w:lineRule="auto"/>
    </w:pPr>
  </w:style>
  <w:style w:type="paragraph" w:styleId="25">
    <w:name w:val="Body Text Indent 2"/>
    <w:basedOn w:val="a"/>
    <w:link w:val="24"/>
    <w:uiPriority w:val="99"/>
    <w:rsid w:val="00E0125E"/>
    <w:pPr>
      <w:spacing w:after="120" w:line="480" w:lineRule="auto"/>
      <w:ind w:left="283"/>
    </w:pPr>
  </w:style>
  <w:style w:type="paragraph" w:customStyle="1" w:styleId="15">
    <w:name w:val="Знак Знак1 Знак Знак Знак Знак"/>
    <w:basedOn w:val="a"/>
    <w:link w:val="14"/>
    <w:uiPriority w:val="99"/>
    <w:rsid w:val="00E0125E"/>
    <w:pPr>
      <w:spacing w:after="160" w:line="240" w:lineRule="exact"/>
    </w:pPr>
    <w:rPr>
      <w:rFonts w:ascii="Verdana" w:hAnsi="Verdana" w:cs="Verdana"/>
      <w:sz w:val="20"/>
      <w:szCs w:val="20"/>
      <w:lang w:val="en-US" w:eastAsia="en-US"/>
    </w:rPr>
  </w:style>
  <w:style w:type="paragraph" w:styleId="aff5">
    <w:name w:val="Normal (Web)"/>
    <w:basedOn w:val="a"/>
    <w:uiPriority w:val="99"/>
    <w:rsid w:val="00E0125E"/>
    <w:pPr>
      <w:spacing w:before="280" w:after="280"/>
    </w:pPr>
  </w:style>
  <w:style w:type="paragraph" w:customStyle="1" w:styleId="Web">
    <w:name w:val="Обычный (Web)"/>
    <w:basedOn w:val="a"/>
    <w:uiPriority w:val="99"/>
    <w:rsid w:val="00E0125E"/>
    <w:pPr>
      <w:spacing w:before="100" w:after="100"/>
    </w:pPr>
    <w:rPr>
      <w:rFonts w:ascii="Arial Unicode MS" w:eastAsia="Calibri" w:hAnsi="Arial Unicode MS" w:cs="Arial Unicode MS"/>
      <w:lang w:eastAsia="ar-SA"/>
    </w:rPr>
  </w:style>
  <w:style w:type="paragraph" w:customStyle="1" w:styleId="aff6">
    <w:name w:val="Нормальный (таблица)"/>
    <w:basedOn w:val="a"/>
    <w:next w:val="a"/>
    <w:uiPriority w:val="99"/>
    <w:rsid w:val="00E0125E"/>
    <w:pPr>
      <w:widowControl w:val="0"/>
      <w:jc w:val="both"/>
    </w:pPr>
    <w:rPr>
      <w:rFonts w:ascii="Arial" w:hAnsi="Arial" w:cs="Arial"/>
      <w:lang w:eastAsia="ar-SA"/>
    </w:rPr>
  </w:style>
  <w:style w:type="paragraph" w:customStyle="1" w:styleId="ConsNormal0">
    <w:name w:val="ConsNormal"/>
    <w:uiPriority w:val="99"/>
    <w:rsid w:val="00E0125E"/>
    <w:pPr>
      <w:widowControl w:val="0"/>
      <w:suppressAutoHyphens/>
      <w:ind w:firstLine="720"/>
    </w:pPr>
    <w:rPr>
      <w:rFonts w:ascii="Arial" w:eastAsia="Times New Roman" w:hAnsi="Arial" w:cs="Arial"/>
      <w:sz w:val="24"/>
    </w:rPr>
  </w:style>
  <w:style w:type="paragraph" w:customStyle="1" w:styleId="aff7">
    <w:name w:val="Знак"/>
    <w:basedOn w:val="a"/>
    <w:uiPriority w:val="99"/>
    <w:rsid w:val="00E0125E"/>
    <w:pPr>
      <w:spacing w:before="280" w:after="280"/>
    </w:pPr>
    <w:rPr>
      <w:rFonts w:ascii="Tahoma" w:hAnsi="Tahoma" w:cs="Tahoma"/>
      <w:sz w:val="20"/>
      <w:szCs w:val="20"/>
      <w:lang w:val="en-US" w:eastAsia="en-US"/>
    </w:rPr>
  </w:style>
  <w:style w:type="paragraph" w:customStyle="1" w:styleId="ConsPlusNonformat">
    <w:name w:val="ConsPlusNonformat"/>
    <w:uiPriority w:val="99"/>
    <w:rsid w:val="00E0125E"/>
    <w:pPr>
      <w:widowControl w:val="0"/>
      <w:suppressAutoHyphens/>
    </w:pPr>
    <w:rPr>
      <w:rFonts w:ascii="Courier New" w:eastAsia="Times New Roman" w:hAnsi="Courier New" w:cs="Courier New"/>
      <w:szCs w:val="20"/>
    </w:rPr>
  </w:style>
  <w:style w:type="paragraph" w:customStyle="1" w:styleId="1a">
    <w:name w:val="Название1"/>
    <w:basedOn w:val="a"/>
    <w:uiPriority w:val="99"/>
    <w:rsid w:val="00E0125E"/>
    <w:pPr>
      <w:suppressLineNumbers/>
      <w:spacing w:before="120" w:after="120" w:line="276" w:lineRule="auto"/>
    </w:pPr>
    <w:rPr>
      <w:rFonts w:ascii="Arial" w:eastAsia="SimSun" w:hAnsi="Arial" w:cs="Arial"/>
      <w:i/>
      <w:iCs/>
      <w:sz w:val="20"/>
      <w:szCs w:val="20"/>
      <w:lang w:eastAsia="zh-CN"/>
    </w:rPr>
  </w:style>
  <w:style w:type="paragraph" w:customStyle="1" w:styleId="ListParagraph1">
    <w:name w:val="List Paragraph1"/>
    <w:basedOn w:val="a"/>
    <w:uiPriority w:val="99"/>
    <w:rsid w:val="00E0125E"/>
    <w:pPr>
      <w:spacing w:after="200" w:line="276" w:lineRule="auto"/>
    </w:pPr>
    <w:rPr>
      <w:rFonts w:ascii="Calibri" w:eastAsia="SimSun" w:hAnsi="Calibri" w:cs="Calibri"/>
      <w:sz w:val="22"/>
      <w:szCs w:val="22"/>
      <w:lang w:eastAsia="zh-CN"/>
    </w:rPr>
  </w:style>
  <w:style w:type="paragraph" w:customStyle="1" w:styleId="NoSpacing1">
    <w:name w:val="No Spacing1"/>
    <w:uiPriority w:val="99"/>
    <w:rsid w:val="00E0125E"/>
    <w:pPr>
      <w:widowControl w:val="0"/>
      <w:suppressAutoHyphens/>
      <w:spacing w:after="200" w:line="276" w:lineRule="auto"/>
    </w:pPr>
    <w:rPr>
      <w:rFonts w:eastAsia="SimSun" w:cs="Calibri"/>
      <w:sz w:val="24"/>
      <w:lang w:eastAsia="zh-CN"/>
    </w:rPr>
  </w:style>
  <w:style w:type="paragraph" w:styleId="27">
    <w:name w:val="Body Text First Indent 2"/>
    <w:basedOn w:val="a4"/>
    <w:link w:val="26"/>
    <w:uiPriority w:val="99"/>
    <w:rsid w:val="00E0125E"/>
    <w:pPr>
      <w:spacing w:after="120"/>
      <w:ind w:left="283" w:firstLine="210"/>
      <w:jc w:val="left"/>
    </w:pPr>
    <w:rPr>
      <w:sz w:val="20"/>
      <w:szCs w:val="20"/>
    </w:rPr>
  </w:style>
  <w:style w:type="paragraph" w:styleId="ab">
    <w:name w:val="No Spacing"/>
    <w:link w:val="aa"/>
    <w:uiPriority w:val="99"/>
    <w:qFormat/>
    <w:rsid w:val="00E0125E"/>
    <w:pPr>
      <w:suppressAutoHyphens/>
      <w:spacing w:after="160" w:line="256" w:lineRule="auto"/>
    </w:pPr>
    <w:rPr>
      <w:rFonts w:eastAsia="Times New Roman" w:cs="Calibri"/>
      <w:sz w:val="24"/>
    </w:rPr>
  </w:style>
  <w:style w:type="paragraph" w:customStyle="1" w:styleId="ConsPlusTitlePage">
    <w:name w:val="ConsPlusTitlePage"/>
    <w:uiPriority w:val="99"/>
    <w:rsid w:val="00E0125E"/>
    <w:pPr>
      <w:widowControl w:val="0"/>
      <w:suppressAutoHyphens/>
    </w:pPr>
    <w:rPr>
      <w:rFonts w:ascii="Tahoma" w:eastAsia="Times New Roman" w:hAnsi="Tahoma" w:cs="Tahoma"/>
      <w:szCs w:val="20"/>
    </w:rPr>
  </w:style>
  <w:style w:type="paragraph" w:customStyle="1" w:styleId="constitle">
    <w:name w:val="constitle"/>
    <w:basedOn w:val="a"/>
    <w:uiPriority w:val="99"/>
    <w:rsid w:val="00E0125E"/>
    <w:pPr>
      <w:spacing w:before="280" w:after="280"/>
    </w:pPr>
  </w:style>
  <w:style w:type="paragraph" w:customStyle="1" w:styleId="2c">
    <w:name w:val="Основной текст (2)"/>
    <w:basedOn w:val="a"/>
    <w:uiPriority w:val="99"/>
    <w:rsid w:val="00E0125E"/>
    <w:pPr>
      <w:shd w:val="clear" w:color="auto" w:fill="FFFFFF"/>
      <w:spacing w:line="240" w:lineRule="atLeast"/>
      <w:jc w:val="both"/>
    </w:pPr>
    <w:rPr>
      <w:rFonts w:ascii="Tahoma" w:eastAsia="Calibri" w:hAnsi="Tahoma" w:cs="Tahoma"/>
      <w:sz w:val="21"/>
      <w:szCs w:val="21"/>
    </w:rPr>
  </w:style>
  <w:style w:type="paragraph" w:customStyle="1" w:styleId="52">
    <w:name w:val="Основной текст (5)"/>
    <w:basedOn w:val="a"/>
    <w:uiPriority w:val="99"/>
    <w:rsid w:val="00E0125E"/>
    <w:pPr>
      <w:shd w:val="clear" w:color="auto" w:fill="FFFFFF"/>
      <w:spacing w:line="240" w:lineRule="atLeast"/>
      <w:jc w:val="right"/>
    </w:pPr>
    <w:rPr>
      <w:rFonts w:ascii="Calibri" w:eastAsia="Calibri" w:hAnsi="Calibri" w:cs="Calibri"/>
      <w:sz w:val="23"/>
      <w:szCs w:val="23"/>
    </w:rPr>
  </w:style>
  <w:style w:type="paragraph" w:customStyle="1" w:styleId="43">
    <w:name w:val="Основной текст (4)"/>
    <w:basedOn w:val="a"/>
    <w:uiPriority w:val="99"/>
    <w:rsid w:val="00E0125E"/>
    <w:pPr>
      <w:shd w:val="clear" w:color="auto" w:fill="FFFFFF"/>
      <w:spacing w:before="120" w:line="240" w:lineRule="atLeast"/>
      <w:jc w:val="right"/>
    </w:pPr>
    <w:rPr>
      <w:rFonts w:ascii="Calibri" w:eastAsia="Calibri" w:hAnsi="Calibri" w:cs="Calibri"/>
      <w:i/>
      <w:iCs/>
      <w:spacing w:val="-20"/>
      <w:sz w:val="16"/>
      <w:szCs w:val="16"/>
    </w:rPr>
  </w:style>
  <w:style w:type="paragraph" w:customStyle="1" w:styleId="western">
    <w:name w:val="western"/>
    <w:basedOn w:val="a"/>
    <w:uiPriority w:val="99"/>
    <w:rsid w:val="00E0125E"/>
    <w:pPr>
      <w:spacing w:before="280" w:after="280"/>
    </w:pPr>
  </w:style>
  <w:style w:type="paragraph" w:styleId="ae">
    <w:name w:val="Balloon Text"/>
    <w:basedOn w:val="a"/>
    <w:link w:val="ad"/>
    <w:uiPriority w:val="99"/>
    <w:semiHidden/>
    <w:rsid w:val="00E0125E"/>
    <w:rPr>
      <w:rFonts w:ascii="Tahoma" w:hAnsi="Tahoma" w:cs="Tahoma"/>
      <w:sz w:val="16"/>
      <w:szCs w:val="16"/>
    </w:rPr>
  </w:style>
  <w:style w:type="paragraph" w:customStyle="1" w:styleId="aff8">
    <w:name w:val="Стиль"/>
    <w:basedOn w:val="a"/>
    <w:next w:val="aff0"/>
    <w:uiPriority w:val="99"/>
    <w:rsid w:val="00E0125E"/>
    <w:pPr>
      <w:ind w:firstLine="851"/>
      <w:jc w:val="center"/>
    </w:pPr>
    <w:rPr>
      <w:b/>
      <w:bCs/>
      <w:sz w:val="28"/>
      <w:szCs w:val="28"/>
    </w:rPr>
  </w:style>
  <w:style w:type="paragraph" w:customStyle="1" w:styleId="aff0">
    <w:name w:val="Заглавие"/>
    <w:basedOn w:val="a"/>
    <w:next w:val="a"/>
    <w:link w:val="TitleChar"/>
    <w:uiPriority w:val="99"/>
    <w:qFormat/>
    <w:rsid w:val="00E0125E"/>
    <w:rPr>
      <w:rFonts w:ascii="Calibri Light" w:hAnsi="Calibri Light" w:cs="Calibri Light"/>
      <w:spacing w:val="-10"/>
      <w:sz w:val="56"/>
      <w:szCs w:val="56"/>
    </w:rPr>
  </w:style>
  <w:style w:type="paragraph" w:customStyle="1" w:styleId="Style4">
    <w:name w:val="Style4"/>
    <w:basedOn w:val="a"/>
    <w:uiPriority w:val="99"/>
    <w:rsid w:val="00E0125E"/>
    <w:pPr>
      <w:widowControl w:val="0"/>
    </w:pPr>
  </w:style>
  <w:style w:type="paragraph" w:customStyle="1" w:styleId="ConsPlusCell">
    <w:name w:val="ConsPlusCell"/>
    <w:uiPriority w:val="99"/>
    <w:rsid w:val="00E0125E"/>
    <w:pPr>
      <w:widowControl w:val="0"/>
      <w:suppressAutoHyphens/>
    </w:pPr>
    <w:rPr>
      <w:rFonts w:ascii="Courier New" w:eastAsia="Times New Roman" w:hAnsi="Courier New" w:cs="Courier New"/>
      <w:szCs w:val="20"/>
      <w:lang w:eastAsia="en-US"/>
    </w:rPr>
  </w:style>
  <w:style w:type="paragraph" w:customStyle="1" w:styleId="ConsPlusDocList">
    <w:name w:val="ConsPlusDocList"/>
    <w:uiPriority w:val="99"/>
    <w:rsid w:val="00E0125E"/>
    <w:pPr>
      <w:widowControl w:val="0"/>
      <w:suppressAutoHyphens/>
    </w:pPr>
    <w:rPr>
      <w:rFonts w:ascii="Tahoma" w:eastAsia="Times New Roman" w:hAnsi="Tahoma" w:cs="Tahoma"/>
      <w:sz w:val="18"/>
      <w:szCs w:val="18"/>
      <w:lang w:eastAsia="en-US"/>
    </w:rPr>
  </w:style>
  <w:style w:type="paragraph" w:customStyle="1" w:styleId="ConsPlusJurTerm">
    <w:name w:val="ConsPlusJurTerm"/>
    <w:uiPriority w:val="99"/>
    <w:rsid w:val="00E0125E"/>
    <w:pPr>
      <w:widowControl w:val="0"/>
      <w:suppressAutoHyphens/>
    </w:pPr>
    <w:rPr>
      <w:rFonts w:ascii="Arial" w:eastAsia="Times New Roman" w:hAnsi="Arial" w:cs="Arial"/>
      <w:szCs w:val="20"/>
      <w:lang w:eastAsia="en-US"/>
    </w:rPr>
  </w:style>
  <w:style w:type="paragraph" w:customStyle="1" w:styleId="ConsPlusTextList">
    <w:name w:val="ConsPlusTextList"/>
    <w:uiPriority w:val="99"/>
    <w:rsid w:val="00E0125E"/>
    <w:pPr>
      <w:widowControl w:val="0"/>
      <w:suppressAutoHyphens/>
    </w:pPr>
    <w:rPr>
      <w:rFonts w:ascii="Arial" w:eastAsia="Times New Roman" w:hAnsi="Arial" w:cs="Arial"/>
      <w:szCs w:val="20"/>
      <w:lang w:eastAsia="en-US"/>
    </w:rPr>
  </w:style>
  <w:style w:type="paragraph" w:customStyle="1" w:styleId="ConsPlusTextList1">
    <w:name w:val="ConsPlusTextList1"/>
    <w:uiPriority w:val="99"/>
    <w:rsid w:val="00E0125E"/>
    <w:pPr>
      <w:widowControl w:val="0"/>
      <w:suppressAutoHyphens/>
    </w:pPr>
    <w:rPr>
      <w:rFonts w:ascii="Arial" w:eastAsia="Times New Roman" w:hAnsi="Arial" w:cs="Arial"/>
      <w:szCs w:val="20"/>
      <w:lang w:eastAsia="en-US"/>
    </w:rPr>
  </w:style>
  <w:style w:type="paragraph" w:styleId="af2">
    <w:name w:val="header"/>
    <w:basedOn w:val="a"/>
    <w:link w:val="af1"/>
    <w:uiPriority w:val="99"/>
    <w:rsid w:val="00E0125E"/>
    <w:pPr>
      <w:tabs>
        <w:tab w:val="center" w:pos="4677"/>
        <w:tab w:val="right" w:pos="9355"/>
      </w:tabs>
    </w:pPr>
    <w:rPr>
      <w:rFonts w:ascii="Calibri" w:hAnsi="Calibri" w:cs="Calibri"/>
      <w:lang w:eastAsia="en-US"/>
    </w:rPr>
  </w:style>
  <w:style w:type="paragraph" w:styleId="af4">
    <w:name w:val="footer"/>
    <w:basedOn w:val="a"/>
    <w:link w:val="af3"/>
    <w:uiPriority w:val="99"/>
    <w:rsid w:val="00E0125E"/>
    <w:pPr>
      <w:tabs>
        <w:tab w:val="center" w:pos="4677"/>
        <w:tab w:val="right" w:pos="9355"/>
      </w:tabs>
    </w:pPr>
    <w:rPr>
      <w:rFonts w:ascii="Calibri" w:hAnsi="Calibri" w:cs="Calibri"/>
      <w:lang w:eastAsia="en-US"/>
    </w:rPr>
  </w:style>
  <w:style w:type="paragraph" w:styleId="af6">
    <w:name w:val="Subtitle"/>
    <w:basedOn w:val="a"/>
    <w:next w:val="a"/>
    <w:link w:val="af5"/>
    <w:uiPriority w:val="99"/>
    <w:qFormat/>
    <w:rsid w:val="00E0125E"/>
    <w:pPr>
      <w:spacing w:after="60"/>
      <w:jc w:val="center"/>
      <w:outlineLvl w:val="1"/>
    </w:pPr>
    <w:rPr>
      <w:rFonts w:ascii="Cambria" w:hAnsi="Cambria" w:cs="Cambria"/>
      <w:lang w:eastAsia="en-US"/>
    </w:rPr>
  </w:style>
  <w:style w:type="paragraph" w:styleId="2a">
    <w:name w:val="Quote"/>
    <w:basedOn w:val="a"/>
    <w:next w:val="a"/>
    <w:link w:val="29"/>
    <w:uiPriority w:val="99"/>
    <w:qFormat/>
    <w:rsid w:val="00E0125E"/>
    <w:rPr>
      <w:rFonts w:ascii="Calibri" w:hAnsi="Calibri" w:cs="Calibri"/>
      <w:i/>
      <w:iCs/>
      <w:lang w:eastAsia="en-US"/>
    </w:rPr>
  </w:style>
  <w:style w:type="paragraph" w:styleId="af8">
    <w:name w:val="Intense Quote"/>
    <w:basedOn w:val="a"/>
    <w:next w:val="a"/>
    <w:link w:val="af7"/>
    <w:uiPriority w:val="99"/>
    <w:qFormat/>
    <w:rsid w:val="00E0125E"/>
    <w:pPr>
      <w:ind w:left="720" w:right="720"/>
    </w:pPr>
    <w:rPr>
      <w:rFonts w:ascii="Calibri" w:hAnsi="Calibri" w:cs="Calibri"/>
      <w:b/>
      <w:bCs/>
      <w:i/>
      <w:iCs/>
      <w:lang w:eastAsia="en-US"/>
    </w:rPr>
  </w:style>
  <w:style w:type="paragraph" w:styleId="aff9">
    <w:name w:val="TOC Heading"/>
    <w:basedOn w:val="1"/>
    <w:next w:val="a"/>
    <w:uiPriority w:val="99"/>
    <w:qFormat/>
    <w:rsid w:val="00E0125E"/>
    <w:rPr>
      <w:rFonts w:ascii="Cambria" w:hAnsi="Cambria" w:cs="Cambria"/>
      <w:lang w:eastAsia="en-US"/>
    </w:rPr>
  </w:style>
  <w:style w:type="paragraph" w:customStyle="1" w:styleId="2d">
    <w:name w:val="Основной текст2"/>
    <w:basedOn w:val="a"/>
    <w:uiPriority w:val="99"/>
    <w:rsid w:val="00E0125E"/>
    <w:pPr>
      <w:widowControl w:val="0"/>
      <w:shd w:val="clear" w:color="auto" w:fill="FFFFFF"/>
      <w:spacing w:before="900" w:after="480" w:line="269" w:lineRule="exact"/>
      <w:jc w:val="right"/>
    </w:pPr>
    <w:rPr>
      <w:rFonts w:ascii="Calibri" w:eastAsia="Calibri" w:hAnsi="Calibri" w:cs="Calibri"/>
      <w:spacing w:val="1"/>
      <w:sz w:val="21"/>
      <w:szCs w:val="21"/>
    </w:rPr>
  </w:style>
  <w:style w:type="paragraph" w:customStyle="1" w:styleId="affa">
    <w:name w:val="Подпись к таблице"/>
    <w:basedOn w:val="a"/>
    <w:uiPriority w:val="99"/>
    <w:rsid w:val="00E0125E"/>
    <w:pPr>
      <w:widowControl w:val="0"/>
      <w:shd w:val="clear" w:color="auto" w:fill="FFFFFF"/>
      <w:spacing w:line="240" w:lineRule="atLeast"/>
    </w:pPr>
    <w:rPr>
      <w:rFonts w:ascii="Calibri" w:eastAsia="Calibri" w:hAnsi="Calibri" w:cs="Calibri"/>
      <w:spacing w:val="1"/>
      <w:sz w:val="21"/>
      <w:szCs w:val="21"/>
    </w:rPr>
  </w:style>
  <w:style w:type="paragraph" w:customStyle="1" w:styleId="19">
    <w:name w:val="Заголовок №1"/>
    <w:basedOn w:val="a"/>
    <w:link w:val="18"/>
    <w:uiPriority w:val="99"/>
    <w:rsid w:val="00E0125E"/>
    <w:pPr>
      <w:widowControl w:val="0"/>
      <w:shd w:val="clear" w:color="auto" w:fill="FFFFFF"/>
      <w:spacing w:after="120" w:line="240" w:lineRule="atLeast"/>
      <w:jc w:val="both"/>
      <w:outlineLvl w:val="0"/>
    </w:pPr>
    <w:rPr>
      <w:rFonts w:ascii="Impact" w:eastAsia="Calibri" w:hAnsi="Impact" w:cs="Impact"/>
      <w:w w:val="50"/>
      <w:sz w:val="44"/>
      <w:szCs w:val="44"/>
    </w:rPr>
  </w:style>
  <w:style w:type="table" w:styleId="affb">
    <w:name w:val="Table Grid"/>
    <w:basedOn w:val="a1"/>
    <w:uiPriority w:val="99"/>
    <w:rsid w:val="00E0125E"/>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Hyperlink"/>
    <w:basedOn w:val="a0"/>
    <w:unhideWhenUsed/>
    <w:locked/>
    <w:rsid w:val="007C1515"/>
    <w:rPr>
      <w:color w:val="0000FF" w:themeColor="hyperlink"/>
      <w:u w:val="single"/>
    </w:rPr>
  </w:style>
  <w:style w:type="character" w:customStyle="1" w:styleId="UnresolvedMention">
    <w:name w:val="Unresolved Mention"/>
    <w:basedOn w:val="a0"/>
    <w:uiPriority w:val="99"/>
    <w:semiHidden/>
    <w:unhideWhenUsed/>
    <w:rsid w:val="007C1515"/>
    <w:rPr>
      <w:color w:val="605E5C"/>
      <w:shd w:val="clear" w:color="auto" w:fill="E1DFDD"/>
    </w:rPr>
  </w:style>
  <w:style w:type="numbering" w:customStyle="1" w:styleId="1b">
    <w:name w:val="Нет списка1"/>
    <w:next w:val="a2"/>
    <w:uiPriority w:val="99"/>
    <w:semiHidden/>
    <w:unhideWhenUsed/>
    <w:rsid w:val="0065439C"/>
  </w:style>
  <w:style w:type="character" w:customStyle="1" w:styleId="BodyTextIndentChar">
    <w:name w:val="Body Text Indent Char"/>
    <w:uiPriority w:val="99"/>
    <w:locked/>
    <w:rsid w:val="0065439C"/>
    <w:rPr>
      <w:rFonts w:ascii="Times New Roman" w:hAnsi="Times New Roman" w:cs="Times New Roman"/>
      <w:sz w:val="24"/>
      <w:szCs w:val="24"/>
      <w:lang w:eastAsia="ru-RU"/>
    </w:rPr>
  </w:style>
  <w:style w:type="character" w:customStyle="1" w:styleId="BodyTextChar">
    <w:name w:val="Body Text Char"/>
    <w:uiPriority w:val="99"/>
    <w:locked/>
    <w:rsid w:val="0065439C"/>
    <w:rPr>
      <w:rFonts w:ascii="Times New Roman" w:hAnsi="Times New Roman" w:cs="Times New Roman"/>
      <w:sz w:val="24"/>
      <w:szCs w:val="24"/>
      <w:lang w:eastAsia="ru-RU"/>
    </w:rPr>
  </w:style>
  <w:style w:type="character" w:customStyle="1" w:styleId="BodyTextIndent3Char">
    <w:name w:val="Body Text Indent 3 Char"/>
    <w:uiPriority w:val="99"/>
    <w:locked/>
    <w:rsid w:val="0065439C"/>
    <w:rPr>
      <w:rFonts w:ascii="Times New Roman" w:hAnsi="Times New Roman" w:cs="Times New Roman"/>
      <w:sz w:val="16"/>
      <w:szCs w:val="16"/>
      <w:lang w:eastAsia="ar-SA" w:bidi="ar-SA"/>
    </w:rPr>
  </w:style>
  <w:style w:type="character" w:customStyle="1" w:styleId="affd">
    <w:name w:val="Посещённая гиперссылка"/>
    <w:basedOn w:val="a0"/>
    <w:uiPriority w:val="99"/>
    <w:rsid w:val="0065439C"/>
    <w:rPr>
      <w:color w:val="800080"/>
      <w:u w:val="single"/>
    </w:rPr>
  </w:style>
  <w:style w:type="character" w:customStyle="1" w:styleId="PlainTextChar">
    <w:name w:val="Plain Text Char"/>
    <w:uiPriority w:val="99"/>
    <w:locked/>
    <w:rsid w:val="0065439C"/>
    <w:rPr>
      <w:rFonts w:ascii="Courier New" w:hAnsi="Courier New" w:cs="Courier New"/>
      <w:sz w:val="24"/>
      <w:szCs w:val="24"/>
      <w:lang w:eastAsia="ru-RU"/>
    </w:rPr>
  </w:style>
  <w:style w:type="character" w:customStyle="1" w:styleId="BodyText2Char">
    <w:name w:val="Body Text 2 Char"/>
    <w:uiPriority w:val="99"/>
    <w:locked/>
    <w:rsid w:val="0065439C"/>
    <w:rPr>
      <w:rFonts w:ascii="Times New Roman" w:hAnsi="Times New Roman" w:cs="Times New Roman"/>
      <w:sz w:val="24"/>
      <w:szCs w:val="24"/>
      <w:lang w:eastAsia="ru-RU"/>
    </w:rPr>
  </w:style>
  <w:style w:type="character" w:customStyle="1" w:styleId="BodyTextIndent2Char">
    <w:name w:val="Body Text Indent 2 Char"/>
    <w:uiPriority w:val="99"/>
    <w:locked/>
    <w:rsid w:val="0065439C"/>
    <w:rPr>
      <w:rFonts w:ascii="Times New Roman" w:hAnsi="Times New Roman" w:cs="Times New Roman"/>
      <w:sz w:val="24"/>
      <w:szCs w:val="24"/>
      <w:lang w:eastAsia="ru-RU"/>
    </w:rPr>
  </w:style>
  <w:style w:type="character" w:customStyle="1" w:styleId="BodyTextFirstIndent2Char">
    <w:name w:val="Body Text First Indent 2 Char"/>
    <w:uiPriority w:val="99"/>
    <w:locked/>
    <w:rsid w:val="0065439C"/>
    <w:rPr>
      <w:rFonts w:ascii="Times New Roman" w:hAnsi="Times New Roman" w:cs="Times New Roman"/>
      <w:sz w:val="20"/>
      <w:szCs w:val="20"/>
      <w:lang w:eastAsia="ru-RU"/>
    </w:rPr>
  </w:style>
  <w:style w:type="character" w:customStyle="1" w:styleId="BalloonTextChar">
    <w:name w:val="Balloon Text Char"/>
    <w:uiPriority w:val="99"/>
    <w:semiHidden/>
    <w:locked/>
    <w:rsid w:val="0065439C"/>
    <w:rPr>
      <w:rFonts w:ascii="Tahoma" w:hAnsi="Tahoma" w:cs="Tahoma"/>
      <w:sz w:val="16"/>
      <w:szCs w:val="16"/>
      <w:lang w:eastAsia="ru-RU"/>
    </w:rPr>
  </w:style>
  <w:style w:type="character" w:customStyle="1" w:styleId="HeaderChar">
    <w:name w:val="Header Char"/>
    <w:uiPriority w:val="99"/>
    <w:locked/>
    <w:rsid w:val="0065439C"/>
    <w:rPr>
      <w:rFonts w:ascii="Calibri" w:hAnsi="Calibri" w:cs="Calibri"/>
      <w:sz w:val="24"/>
      <w:szCs w:val="24"/>
    </w:rPr>
  </w:style>
  <w:style w:type="character" w:customStyle="1" w:styleId="FooterChar">
    <w:name w:val="Footer Char"/>
    <w:uiPriority w:val="99"/>
    <w:locked/>
    <w:rsid w:val="0065439C"/>
    <w:rPr>
      <w:rFonts w:ascii="Calibri" w:hAnsi="Calibri" w:cs="Calibri"/>
      <w:sz w:val="24"/>
      <w:szCs w:val="24"/>
    </w:rPr>
  </w:style>
  <w:style w:type="character" w:customStyle="1" w:styleId="SubtitleChar">
    <w:name w:val="Subtitle Char"/>
    <w:uiPriority w:val="99"/>
    <w:locked/>
    <w:rsid w:val="0065439C"/>
    <w:rPr>
      <w:rFonts w:ascii="Cambria" w:hAnsi="Cambria" w:cs="Cambria"/>
      <w:sz w:val="24"/>
      <w:szCs w:val="24"/>
    </w:rPr>
  </w:style>
  <w:style w:type="character" w:customStyle="1" w:styleId="QuoteChar">
    <w:name w:val="Quote Char"/>
    <w:uiPriority w:val="99"/>
    <w:locked/>
    <w:rsid w:val="0065439C"/>
    <w:rPr>
      <w:rFonts w:ascii="Calibri" w:hAnsi="Calibri" w:cs="Calibri"/>
      <w:i/>
      <w:iCs/>
      <w:sz w:val="24"/>
      <w:szCs w:val="24"/>
    </w:rPr>
  </w:style>
  <w:style w:type="character" w:customStyle="1" w:styleId="IntenseQuoteChar">
    <w:name w:val="Intense Quote Char"/>
    <w:uiPriority w:val="99"/>
    <w:locked/>
    <w:rsid w:val="0065439C"/>
    <w:rPr>
      <w:rFonts w:ascii="Calibri" w:hAnsi="Calibri" w:cs="Calibri"/>
      <w:b/>
      <w:bCs/>
      <w:i/>
      <w:iCs/>
      <w:sz w:val="24"/>
      <w:szCs w:val="24"/>
    </w:rPr>
  </w:style>
  <w:style w:type="character" w:customStyle="1" w:styleId="affe">
    <w:name w:val="Символ нумерации"/>
    <w:uiPriority w:val="99"/>
    <w:rsid w:val="0065439C"/>
  </w:style>
  <w:style w:type="paragraph" w:customStyle="1" w:styleId="1c">
    <w:name w:val="Заголовок1"/>
    <w:basedOn w:val="a"/>
    <w:next w:val="a5"/>
    <w:uiPriority w:val="99"/>
    <w:rsid w:val="0065439C"/>
    <w:pPr>
      <w:keepNext/>
      <w:spacing w:before="240" w:after="120"/>
    </w:pPr>
    <w:rPr>
      <w:rFonts w:ascii="Liberation Sans" w:eastAsia="Microsoft YaHei" w:hAnsi="Liberation Sans" w:cs="Liberation Sans"/>
      <w:color w:val="00000A"/>
      <w:sz w:val="28"/>
      <w:szCs w:val="28"/>
    </w:rPr>
  </w:style>
  <w:style w:type="paragraph" w:styleId="afff">
    <w:name w:val="caption"/>
    <w:basedOn w:val="a"/>
    <w:uiPriority w:val="99"/>
    <w:qFormat/>
    <w:locked/>
    <w:rsid w:val="0065439C"/>
    <w:pPr>
      <w:suppressLineNumbers/>
      <w:spacing w:before="120" w:after="120"/>
    </w:pPr>
    <w:rPr>
      <w:i/>
      <w:iCs/>
      <w:color w:val="00000A"/>
    </w:rPr>
  </w:style>
  <w:style w:type="paragraph" w:styleId="1d">
    <w:name w:val="index 1"/>
    <w:basedOn w:val="a"/>
    <w:next w:val="a"/>
    <w:autoRedefine/>
    <w:uiPriority w:val="99"/>
    <w:semiHidden/>
    <w:rsid w:val="0065439C"/>
    <w:pPr>
      <w:ind w:left="240" w:hanging="240"/>
    </w:pPr>
    <w:rPr>
      <w:color w:val="00000A"/>
    </w:rPr>
  </w:style>
  <w:style w:type="character" w:customStyle="1" w:styleId="16">
    <w:name w:val="Название Знак1"/>
    <w:basedOn w:val="a0"/>
    <w:link w:val="aff1"/>
    <w:uiPriority w:val="99"/>
    <w:rsid w:val="0065439C"/>
    <w:rPr>
      <w:rFonts w:ascii="Liberation Sans" w:eastAsia="Microsoft YaHei" w:hAnsi="Liberation Sans" w:cs="Mangal"/>
      <w:sz w:val="28"/>
      <w:szCs w:val="28"/>
    </w:rPr>
  </w:style>
  <w:style w:type="paragraph" w:customStyle="1" w:styleId="afff0">
    <w:name w:val="Верхний и нижний колонтитулы"/>
    <w:basedOn w:val="a"/>
    <w:uiPriority w:val="99"/>
    <w:rsid w:val="0065439C"/>
    <w:rPr>
      <w:color w:val="00000A"/>
    </w:rPr>
  </w:style>
  <w:style w:type="paragraph" w:customStyle="1" w:styleId="afff1">
    <w:name w:val="Содержимое таблицы"/>
    <w:basedOn w:val="a"/>
    <w:uiPriority w:val="99"/>
    <w:rsid w:val="0065439C"/>
    <w:pPr>
      <w:suppressLineNumbers/>
    </w:pPr>
    <w:rPr>
      <w:color w:val="00000A"/>
    </w:rPr>
  </w:style>
  <w:style w:type="paragraph" w:customStyle="1" w:styleId="afff2">
    <w:name w:val="Заголовок таблицы"/>
    <w:basedOn w:val="afff1"/>
    <w:uiPriority w:val="99"/>
    <w:rsid w:val="0065439C"/>
    <w:pPr>
      <w:jc w:val="center"/>
    </w:pPr>
    <w:rPr>
      <w:b/>
      <w:bCs/>
    </w:rPr>
  </w:style>
  <w:style w:type="table" w:customStyle="1" w:styleId="1e">
    <w:name w:val="Сетка таблицы1"/>
    <w:basedOn w:val="a1"/>
    <w:next w:val="affb"/>
    <w:uiPriority w:val="99"/>
    <w:rsid w:val="0065439C"/>
    <w:rPr>
      <w:rFonts w:cs="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rkurs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38</Pages>
  <Words>9127</Words>
  <Characters>52026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PLOHIHVV</dc:creator>
  <cp:lastModifiedBy>PS</cp:lastModifiedBy>
  <cp:revision>23</cp:revision>
  <cp:lastPrinted>2022-09-14T07:06:00Z</cp:lastPrinted>
  <dcterms:created xsi:type="dcterms:W3CDTF">2020-11-18T06:11:00Z</dcterms:created>
  <dcterms:modified xsi:type="dcterms:W3CDTF">2022-09-14T07:07:00Z</dcterms:modified>
  <dc:language>ru-RU</dc:language>
</cp:coreProperties>
</file>