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5" w:rsidRDefault="00185815" w:rsidP="00185815">
      <w:pPr>
        <w:shd w:val="clear" w:color="auto" w:fill="FFFFFF"/>
        <w:spacing w:before="96" w:after="0" w:line="240" w:lineRule="auto"/>
        <w:ind w:right="14"/>
        <w:jc w:val="center"/>
        <w:rPr>
          <w:noProof/>
          <w:lang w:eastAsia="ru-RU"/>
        </w:rPr>
      </w:pPr>
      <w:r w:rsidRPr="006F14CC">
        <w:rPr>
          <w:noProof/>
          <w:lang w:eastAsia="ru-RU"/>
        </w:rPr>
        <w:drawing>
          <wp:inline distT="0" distB="0" distL="0" distR="0">
            <wp:extent cx="1485900" cy="1607820"/>
            <wp:effectExtent l="0" t="0" r="0" b="0"/>
            <wp:docPr id="3" name="Рисунок 3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57" w:rsidRDefault="00A34557" w:rsidP="00185815">
      <w:pPr>
        <w:shd w:val="clear" w:color="auto" w:fill="FFFFFF"/>
        <w:spacing w:before="96" w:after="0" w:line="240" w:lineRule="auto"/>
        <w:ind w:right="14"/>
        <w:jc w:val="center"/>
        <w:rPr>
          <w:noProof/>
          <w:lang w:eastAsia="ru-RU"/>
        </w:rPr>
      </w:pPr>
    </w:p>
    <w:p w:rsidR="00185815" w:rsidRPr="00161083" w:rsidRDefault="00161083" w:rsidP="00185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61083">
        <w:rPr>
          <w:rFonts w:ascii="Times New Roman" w:hAnsi="Times New Roman"/>
          <w:b/>
          <w:color w:val="000000"/>
          <w:sz w:val="36"/>
          <w:szCs w:val="36"/>
        </w:rPr>
        <w:t xml:space="preserve">ПРЕДСТАВИТЕЛЬНОЕ СОБРАНИЕ </w:t>
      </w:r>
    </w:p>
    <w:p w:rsidR="00161083" w:rsidRPr="00161083" w:rsidRDefault="00161083" w:rsidP="00185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61083">
        <w:rPr>
          <w:rFonts w:ascii="Times New Roman" w:hAnsi="Times New Roman"/>
          <w:b/>
          <w:color w:val="000000"/>
          <w:sz w:val="36"/>
          <w:szCs w:val="36"/>
        </w:rPr>
        <w:t xml:space="preserve">БОЛЬШЕСОЛДАТСКОГО РАЙОНА </w:t>
      </w:r>
    </w:p>
    <w:p w:rsidR="00161083" w:rsidRDefault="00161083" w:rsidP="00185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61083">
        <w:rPr>
          <w:rFonts w:ascii="Times New Roman" w:hAnsi="Times New Roman"/>
          <w:b/>
          <w:color w:val="000000"/>
          <w:sz w:val="36"/>
          <w:szCs w:val="36"/>
        </w:rPr>
        <w:t>КУРСКОЙ ОБЛАСТИ</w:t>
      </w:r>
    </w:p>
    <w:p w:rsidR="00A34557" w:rsidRDefault="00A34557" w:rsidP="00185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76B45" w:rsidRDefault="00161083" w:rsidP="001F2C69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Р Е Ш Е Н И Е</w:t>
      </w:r>
    </w:p>
    <w:p w:rsidR="00C76B45" w:rsidRDefault="00C76B45" w:rsidP="001F2C69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2C69" w:rsidRPr="00C76B45" w:rsidRDefault="00553A22" w:rsidP="001F2C69">
      <w:pPr>
        <w:shd w:val="clear" w:color="auto" w:fill="FFFFFF"/>
        <w:spacing w:after="0" w:line="240" w:lineRule="auto"/>
        <w:ind w:left="533" w:hanging="533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C76B45" w:rsidRPr="00C76B45">
        <w:rPr>
          <w:rFonts w:ascii="Times New Roman" w:hAnsi="Times New Roman"/>
          <w:b/>
          <w:color w:val="000000"/>
          <w:sz w:val="28"/>
          <w:szCs w:val="28"/>
        </w:rPr>
        <w:t>т 15.05.2020 № 3/26-4</w:t>
      </w:r>
      <w:r w:rsidR="00161083" w:rsidRPr="00C76B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2C69" w:rsidRPr="00E062B0" w:rsidRDefault="00161083" w:rsidP="001F2C69">
      <w:pPr>
        <w:spacing w:after="1" w:line="200" w:lineRule="atLeast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D71D2B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E15E60" w:rsidRPr="00E062B0">
        <w:rPr>
          <w:rFonts w:ascii="Courier New" w:hAnsi="Courier New" w:cs="Courier New"/>
          <w:sz w:val="28"/>
          <w:szCs w:val="28"/>
        </w:rPr>
        <w:t xml:space="preserve">   </w:t>
      </w:r>
      <w:r>
        <w:rPr>
          <w:rFonts w:ascii="Courier New" w:hAnsi="Courier New" w:cs="Courier New"/>
          <w:sz w:val="28"/>
          <w:szCs w:val="28"/>
        </w:rPr>
        <w:t xml:space="preserve">                  </w:t>
      </w:r>
      <w:r w:rsidR="00815CE9" w:rsidRPr="00E062B0">
        <w:rPr>
          <w:rFonts w:ascii="Courier New" w:hAnsi="Courier New" w:cs="Courier New"/>
          <w:sz w:val="28"/>
          <w:szCs w:val="28"/>
        </w:rPr>
        <w:t xml:space="preserve"> </w:t>
      </w:r>
    </w:p>
    <w:p w:rsidR="001F2C69" w:rsidRPr="00161083" w:rsidRDefault="00161083" w:rsidP="00161083">
      <w:pPr>
        <w:spacing w:after="1" w:line="200" w:lineRule="atLeas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147B5" w:rsidRDefault="00A34557" w:rsidP="00A345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47B5" w:rsidRPr="006147B5">
        <w:rPr>
          <w:rFonts w:ascii="Times New Roman" w:hAnsi="Times New Roman"/>
          <w:b/>
          <w:sz w:val="28"/>
          <w:szCs w:val="28"/>
        </w:rPr>
        <w:t xml:space="preserve">Об утверждении Порядка обеспечения продуктовыми наборами обучающихся </w:t>
      </w:r>
      <w:r w:rsidR="005D5A2E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Большесолдатского района Курской области </w:t>
      </w:r>
      <w:r w:rsidR="006147B5" w:rsidRPr="006147B5">
        <w:rPr>
          <w:rFonts w:ascii="Times New Roman" w:hAnsi="Times New Roman"/>
          <w:b/>
          <w:sz w:val="28"/>
          <w:szCs w:val="28"/>
        </w:rPr>
        <w:t>из</w:t>
      </w:r>
      <w:r w:rsidR="005D5A2E">
        <w:rPr>
          <w:rFonts w:ascii="Times New Roman" w:hAnsi="Times New Roman"/>
          <w:b/>
          <w:sz w:val="28"/>
          <w:szCs w:val="28"/>
        </w:rPr>
        <w:t xml:space="preserve"> семей, не являющихся малоимущими и (или) многодетными, а также не являющихся обучающимися с ограниченными возможностями здоровья</w:t>
      </w:r>
      <w:r w:rsidR="006147B5" w:rsidRPr="006147B5">
        <w:rPr>
          <w:rFonts w:ascii="Times New Roman" w:hAnsi="Times New Roman"/>
          <w:b/>
          <w:sz w:val="28"/>
          <w:szCs w:val="28"/>
        </w:rPr>
        <w:t xml:space="preserve">, осваивающих образовательные программы с применением электронного обучения и дистанционных образовательных технологий </w:t>
      </w:r>
    </w:p>
    <w:p w:rsidR="00A34557" w:rsidRPr="006147B5" w:rsidRDefault="00A34557" w:rsidP="0061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60BA9" w:rsidRDefault="006147B5" w:rsidP="006147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7B5">
        <w:rPr>
          <w:rFonts w:ascii="Times New Roman" w:hAnsi="Times New Roman"/>
          <w:sz w:val="28"/>
          <w:szCs w:val="28"/>
        </w:rPr>
        <w:t>В целях исполнения Федерального закона от 29 декабря 2012 года № 273-ФЗ «Об образовании в Российской Федерации»,</w:t>
      </w:r>
      <w:r w:rsidR="00E062B0">
        <w:rPr>
          <w:rFonts w:ascii="Times New Roman" w:hAnsi="Times New Roman"/>
          <w:sz w:val="28"/>
          <w:szCs w:val="28"/>
        </w:rPr>
        <w:t xml:space="preserve"> на </w:t>
      </w:r>
      <w:r w:rsidR="00195742">
        <w:rPr>
          <w:rFonts w:ascii="Times New Roman" w:hAnsi="Times New Roman"/>
          <w:sz w:val="28"/>
          <w:szCs w:val="28"/>
        </w:rPr>
        <w:t xml:space="preserve">основании  </w:t>
      </w:r>
      <w:r w:rsidR="005D5A2E">
        <w:rPr>
          <w:rFonts w:ascii="Times New Roman" w:hAnsi="Times New Roman"/>
          <w:sz w:val="28"/>
          <w:szCs w:val="28"/>
        </w:rPr>
        <w:t xml:space="preserve">решения Представительного Собрания Большесолдатского района Курской области от 26.04.2019 №4/22-3 «Об обеспечении питанием обучающихся </w:t>
      </w:r>
      <w:r w:rsidR="005D5A2E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</w:t>
      </w:r>
      <w:r w:rsidR="007B7261" w:rsidRPr="007B7261">
        <w:rPr>
          <w:rFonts w:ascii="Times New Roman" w:hAnsi="Times New Roman"/>
          <w:sz w:val="28"/>
          <w:szCs w:val="28"/>
        </w:rPr>
        <w:t>»</w:t>
      </w:r>
      <w:r w:rsidR="00195742" w:rsidRPr="007B7261">
        <w:rPr>
          <w:rFonts w:ascii="Times New Roman" w:hAnsi="Times New Roman"/>
          <w:sz w:val="28"/>
          <w:szCs w:val="28"/>
        </w:rPr>
        <w:t>,</w:t>
      </w:r>
      <w:r w:rsidR="00195742">
        <w:rPr>
          <w:rFonts w:ascii="Times New Roman" w:hAnsi="Times New Roman"/>
          <w:sz w:val="28"/>
          <w:szCs w:val="28"/>
        </w:rPr>
        <w:t xml:space="preserve"> </w:t>
      </w:r>
      <w:r w:rsidRPr="006147B5">
        <w:rPr>
          <w:rFonts w:ascii="Times New Roman" w:hAnsi="Times New Roman"/>
          <w:sz w:val="28"/>
          <w:szCs w:val="28"/>
        </w:rPr>
        <w:t xml:space="preserve"> на период действия в Курской области режима повышенной готовности (Распоряжение Губернатора Курской области №60-рг от 10.03.2020г.)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1083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160BA9">
        <w:rPr>
          <w:rFonts w:ascii="Times New Roman" w:hAnsi="Times New Roman"/>
          <w:sz w:val="28"/>
          <w:szCs w:val="28"/>
        </w:rPr>
        <w:t xml:space="preserve"> Большесолдатского района Курской области   </w:t>
      </w:r>
      <w:r w:rsidR="00160BA9">
        <w:rPr>
          <w:rStyle w:val="20"/>
          <w:rFonts w:eastAsia="Calibri"/>
          <w:u w:val="none"/>
        </w:rPr>
        <w:t xml:space="preserve"> </w:t>
      </w:r>
      <w:r w:rsidR="00161083">
        <w:rPr>
          <w:rFonts w:ascii="Times New Roman" w:hAnsi="Times New Roman"/>
          <w:b/>
          <w:sz w:val="28"/>
          <w:szCs w:val="28"/>
        </w:rPr>
        <w:t>РЕШИЛО</w:t>
      </w:r>
      <w:r w:rsidR="00160BA9" w:rsidRPr="00650EFC">
        <w:rPr>
          <w:rFonts w:ascii="Times New Roman" w:hAnsi="Times New Roman"/>
          <w:b/>
          <w:sz w:val="28"/>
          <w:szCs w:val="28"/>
        </w:rPr>
        <w:t>:</w:t>
      </w:r>
    </w:p>
    <w:p w:rsidR="00A82791" w:rsidRPr="00650EFC" w:rsidRDefault="00A82791" w:rsidP="00160BA9">
      <w:pPr>
        <w:tabs>
          <w:tab w:val="left" w:pos="3845"/>
        </w:tabs>
        <w:spacing w:after="0" w:line="322" w:lineRule="exact"/>
        <w:ind w:firstLine="740"/>
        <w:jc w:val="both"/>
        <w:rPr>
          <w:rFonts w:ascii="Times New Roman" w:hAnsi="Times New Roman"/>
          <w:b/>
          <w:sz w:val="28"/>
          <w:szCs w:val="28"/>
        </w:rPr>
      </w:pPr>
    </w:p>
    <w:p w:rsidR="006147B5" w:rsidRPr="007B7261" w:rsidRDefault="006147B5" w:rsidP="007B7261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7261">
        <w:rPr>
          <w:rFonts w:ascii="Times New Roman" w:hAnsi="Times New Roman"/>
          <w:sz w:val="28"/>
          <w:szCs w:val="28"/>
        </w:rPr>
        <w:t>Утвердить Порядок обеспечения продуктовыми наборами обучающихся</w:t>
      </w:r>
      <w:r w:rsidRPr="007B7261">
        <w:rPr>
          <w:b/>
          <w:sz w:val="28"/>
          <w:szCs w:val="28"/>
        </w:rPr>
        <w:t xml:space="preserve"> </w:t>
      </w:r>
      <w:r w:rsidR="007B7261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  <w:r w:rsidRPr="007B7261">
        <w:rPr>
          <w:rFonts w:ascii="Times New Roman" w:hAnsi="Times New Roman"/>
          <w:sz w:val="28"/>
          <w:szCs w:val="28"/>
        </w:rPr>
        <w:t xml:space="preserve">(далее – Порядок). Приложение. </w:t>
      </w:r>
    </w:p>
    <w:p w:rsidR="006147B5" w:rsidRPr="006147B5" w:rsidRDefault="006147B5" w:rsidP="006147B5">
      <w:pPr>
        <w:pStyle w:val="aa"/>
        <w:numPr>
          <w:ilvl w:val="0"/>
          <w:numId w:val="3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47B5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 w:rsidR="007B7261">
        <w:rPr>
          <w:rFonts w:ascii="Times New Roman" w:hAnsi="Times New Roman"/>
          <w:sz w:val="28"/>
          <w:szCs w:val="28"/>
        </w:rPr>
        <w:t xml:space="preserve"> Большесолдатского района К</w:t>
      </w:r>
      <w:r>
        <w:rPr>
          <w:rFonts w:ascii="Times New Roman" w:hAnsi="Times New Roman"/>
          <w:sz w:val="28"/>
          <w:szCs w:val="28"/>
        </w:rPr>
        <w:t xml:space="preserve">урской области: </w:t>
      </w:r>
      <w:r w:rsidRPr="00614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7B5" w:rsidRPr="007B7261" w:rsidRDefault="006147B5" w:rsidP="007B7261">
      <w:pPr>
        <w:pStyle w:val="aa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7261">
        <w:rPr>
          <w:rFonts w:ascii="Times New Roman" w:hAnsi="Times New Roman"/>
          <w:sz w:val="28"/>
          <w:szCs w:val="28"/>
        </w:rPr>
        <w:lastRenderedPageBreak/>
        <w:t>Обеспечить бесплатное</w:t>
      </w:r>
      <w:r w:rsidR="00A34557">
        <w:rPr>
          <w:rFonts w:ascii="Times New Roman" w:hAnsi="Times New Roman"/>
          <w:sz w:val="28"/>
          <w:szCs w:val="28"/>
        </w:rPr>
        <w:t xml:space="preserve"> </w:t>
      </w:r>
      <w:r w:rsidRPr="007B7261">
        <w:rPr>
          <w:rFonts w:ascii="Times New Roman" w:hAnsi="Times New Roman"/>
          <w:sz w:val="28"/>
          <w:szCs w:val="28"/>
        </w:rPr>
        <w:t>питание обучающихся</w:t>
      </w:r>
      <w:r w:rsidRPr="007B7261">
        <w:rPr>
          <w:sz w:val="28"/>
          <w:szCs w:val="28"/>
        </w:rPr>
        <w:t xml:space="preserve"> </w:t>
      </w:r>
      <w:r w:rsidR="007B7261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  <w:r w:rsidRPr="007B7261">
        <w:rPr>
          <w:rFonts w:ascii="Times New Roman" w:hAnsi="Times New Roman"/>
          <w:sz w:val="28"/>
          <w:szCs w:val="28"/>
        </w:rPr>
        <w:t>в соответствии с Порядком.</w:t>
      </w:r>
    </w:p>
    <w:p w:rsidR="007B7261" w:rsidRDefault="006147B5" w:rsidP="007B7261">
      <w:pPr>
        <w:pStyle w:val="aa"/>
        <w:numPr>
          <w:ilvl w:val="1"/>
          <w:numId w:val="3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7261">
        <w:rPr>
          <w:rFonts w:ascii="Times New Roman" w:hAnsi="Times New Roman"/>
          <w:sz w:val="28"/>
          <w:szCs w:val="28"/>
        </w:rPr>
        <w:t xml:space="preserve">Осуществлять учет и целевое эффективное использование расходных средств, выделяемых на обеспечение бесплатного  питания обучающихся </w:t>
      </w:r>
      <w:r w:rsidR="007B7261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технологий.</w:t>
      </w:r>
    </w:p>
    <w:p w:rsidR="007B7261" w:rsidRDefault="006147B5" w:rsidP="006147B5">
      <w:pPr>
        <w:pStyle w:val="aa"/>
        <w:numPr>
          <w:ilvl w:val="0"/>
          <w:numId w:val="3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7261">
        <w:rPr>
          <w:rFonts w:ascii="Times New Roman" w:hAnsi="Times New Roman"/>
          <w:sz w:val="28"/>
          <w:szCs w:val="28"/>
        </w:rPr>
        <w:t xml:space="preserve">Управлению образования Администрации Большесолдатского района Курской области обеспечить ежегодный мониторинг количества обучающихся </w:t>
      </w:r>
      <w:r w:rsidR="007B7261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</w:p>
    <w:p w:rsidR="006147B5" w:rsidRPr="007B7261" w:rsidRDefault="006147B5" w:rsidP="006147B5">
      <w:pPr>
        <w:pStyle w:val="aa"/>
        <w:numPr>
          <w:ilvl w:val="0"/>
          <w:numId w:val="3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7261">
        <w:rPr>
          <w:rFonts w:ascii="Times New Roman" w:hAnsi="Times New Roman"/>
          <w:sz w:val="28"/>
          <w:szCs w:val="28"/>
        </w:rPr>
        <w:t xml:space="preserve">Управлению финансов Администрации Большесолдатского района  Курской области ежегодно планировать финансовые средства по   казенным общеобразовательным организациям  на трехлетний период формирования бюджета для обеспечения бесплатного  питания обучающихся </w:t>
      </w:r>
      <w:r w:rsidR="007B7261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7B7261">
        <w:rPr>
          <w:rFonts w:ascii="Times New Roman" w:hAnsi="Times New Roman"/>
          <w:sz w:val="28"/>
          <w:szCs w:val="28"/>
        </w:rPr>
        <w:t>,</w:t>
      </w:r>
      <w:r w:rsidRPr="007B7261">
        <w:rPr>
          <w:rFonts w:ascii="Times New Roman" w:hAnsi="Times New Roman"/>
          <w:sz w:val="28"/>
          <w:szCs w:val="28"/>
        </w:rPr>
        <w:t xml:space="preserve"> согласно предложениям казенных общеобразовательных организаций, представленных к формированию ежегодного бюджета.</w:t>
      </w:r>
    </w:p>
    <w:p w:rsidR="006147B5" w:rsidRPr="006147B5" w:rsidRDefault="006147B5" w:rsidP="006147B5">
      <w:pPr>
        <w:pStyle w:val="aa"/>
        <w:numPr>
          <w:ilvl w:val="0"/>
          <w:numId w:val="3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персональную ответственность по исполнению Порядка на руководителей общеобразовательных организаций Большесолдатского </w:t>
      </w:r>
      <w:proofErr w:type="gramStart"/>
      <w:r>
        <w:rPr>
          <w:rFonts w:ascii="Times New Roman" w:hAnsi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7B7261" w:rsidRDefault="00161083" w:rsidP="007B7261">
      <w:pPr>
        <w:pStyle w:val="aa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160BA9" w:rsidRPr="00793B1A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="00160BA9" w:rsidRPr="00793B1A">
        <w:rPr>
          <w:rFonts w:ascii="Times New Roman" w:hAnsi="Times New Roman"/>
          <w:sz w:val="28"/>
          <w:szCs w:val="28"/>
        </w:rPr>
        <w:t xml:space="preserve"> в силу со дня  его подписания</w:t>
      </w:r>
      <w:r>
        <w:rPr>
          <w:rFonts w:ascii="Times New Roman" w:hAnsi="Times New Roman"/>
          <w:sz w:val="28"/>
          <w:szCs w:val="28"/>
        </w:rPr>
        <w:t xml:space="preserve"> и действует на правоотношения, наступившие 6 апреля 2020  года</w:t>
      </w:r>
      <w:r w:rsidR="00160BA9" w:rsidRPr="00793B1A">
        <w:rPr>
          <w:rFonts w:ascii="Times New Roman" w:hAnsi="Times New Roman"/>
          <w:sz w:val="28"/>
          <w:szCs w:val="28"/>
        </w:rPr>
        <w:t>.</w:t>
      </w:r>
    </w:p>
    <w:p w:rsidR="00A34557" w:rsidRDefault="00A34557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34557" w:rsidRDefault="00A34557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34557" w:rsidRDefault="00A34557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61083" w:rsidRDefault="00161083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B7261" w:rsidRDefault="00161083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 w:rsidR="00161083" w:rsidRDefault="00161083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Большесолдатского района</w:t>
      </w:r>
    </w:p>
    <w:p w:rsidR="00161083" w:rsidRDefault="00161083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Д.М.Рыбочкин</w:t>
      </w:r>
      <w:proofErr w:type="spellEnd"/>
    </w:p>
    <w:p w:rsidR="00A34557" w:rsidRDefault="00A34557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34557" w:rsidRDefault="00A34557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60BA9" w:rsidRPr="007B7261" w:rsidRDefault="009A70D8" w:rsidP="00161083">
      <w:pPr>
        <w:pStyle w:val="aa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5.25pt;margin-top:8.05pt;width:70.1pt;height:23.15pt;z-index:-251658752;visibility:visible;mso-wrap-distance-left:113.5pt;mso-wrap-distance-top:7.9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MXqg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" filled="f" stroked="f">
            <v:textbox inset="0,0,0,0">
              <w:txbxContent>
                <w:p w:rsidR="00160BA9" w:rsidRDefault="00160BA9" w:rsidP="00160BA9">
                  <w:pPr>
                    <w:spacing w:after="0" w:line="280" w:lineRule="exact"/>
                  </w:pPr>
                  <w:proofErr w:type="spellStart"/>
                  <w:r>
                    <w:rPr>
                      <w:rStyle w:val="2Exact"/>
                      <w:rFonts w:eastAsia="Calibri"/>
                    </w:rPr>
                    <w:t>В.П.Зайцев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160BA9" w:rsidRPr="007B7261">
        <w:rPr>
          <w:rFonts w:ascii="Times New Roman" w:hAnsi="Times New Roman"/>
          <w:sz w:val="28"/>
          <w:szCs w:val="28"/>
        </w:rPr>
        <w:t>Глава Большесолдатского района Курской области</w:t>
      </w:r>
    </w:p>
    <w:p w:rsidR="000F62C8" w:rsidRDefault="000F62C8" w:rsidP="001610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F62C8" w:rsidSect="00161083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6B45" w:rsidRDefault="00C76B45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34557" w:rsidRDefault="00A34557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F97C7D" w:rsidRDefault="00F97C7D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A34557" w:rsidRPr="00A34557" w:rsidRDefault="003C73A5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>Приложение  к</w:t>
      </w:r>
      <w:proofErr w:type="gramEnd"/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решению </w:t>
      </w:r>
    </w:p>
    <w:p w:rsidR="000F62C8" w:rsidRPr="00A34557" w:rsidRDefault="003C73A5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Представительного Собрания  </w:t>
      </w:r>
      <w:r w:rsidR="000F62C8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 </w:t>
      </w:r>
    </w:p>
    <w:p w:rsidR="00A34557" w:rsidRPr="00A34557" w:rsidRDefault="000F62C8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Большесолдат</w:t>
      </w:r>
      <w:r w:rsidR="00793B1A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ского </w:t>
      </w:r>
      <w:proofErr w:type="gramStart"/>
      <w:r w:rsidR="00793B1A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района</w:t>
      </w:r>
      <w:r w:rsidR="003C73A5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93B1A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Курской</w:t>
      </w:r>
      <w:proofErr w:type="gramEnd"/>
      <w:r w:rsidR="00793B1A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0F62C8" w:rsidRPr="00A34557" w:rsidRDefault="00793B1A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области от </w:t>
      </w:r>
      <w:r w:rsidR="00C76B45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15.05.2020 г </w:t>
      </w:r>
      <w:r w:rsidR="000F62C8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№ </w:t>
      </w:r>
      <w:r w:rsidR="00C76B45"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3/26-4</w:t>
      </w:r>
      <w:r w:rsidRPr="00A3455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   </w:t>
      </w:r>
    </w:p>
    <w:p w:rsidR="00793B1A" w:rsidRPr="00793B1A" w:rsidRDefault="00793B1A" w:rsidP="00793B1A">
      <w:pPr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3B1A" w:rsidRPr="00793B1A" w:rsidRDefault="00793B1A" w:rsidP="00793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B1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93B1A" w:rsidRPr="00793B1A" w:rsidRDefault="00793B1A" w:rsidP="00D71D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b/>
          <w:sz w:val="28"/>
          <w:szCs w:val="28"/>
        </w:rPr>
        <w:t xml:space="preserve">обеспечения продуктовыми наборами обучающихся </w:t>
      </w:r>
      <w:r w:rsidR="00D71D2B" w:rsidRPr="00D71D2B">
        <w:rPr>
          <w:rFonts w:ascii="Times New Roman" w:hAnsi="Times New Roman"/>
          <w:b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</w:p>
    <w:p w:rsidR="00793B1A" w:rsidRPr="00793B1A" w:rsidRDefault="00793B1A" w:rsidP="00793B1A">
      <w:pPr>
        <w:pStyle w:val="aa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93B1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Настоящий  Порядок обеспечения продуктовыми наборами обучающихся </w:t>
      </w:r>
      <w:r w:rsidR="00D71D2B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  <w:r w:rsidRPr="00793B1A">
        <w:rPr>
          <w:rFonts w:ascii="Times New Roman" w:hAnsi="Times New Roman"/>
          <w:sz w:val="28"/>
          <w:szCs w:val="28"/>
        </w:rPr>
        <w:t xml:space="preserve">(далее – Порядок), разработан в целях предоставления бесплатного  питания обучающимся </w:t>
      </w:r>
      <w:r w:rsidR="004A4939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</w:t>
      </w:r>
      <w:r w:rsidR="004A4939">
        <w:rPr>
          <w:rFonts w:ascii="Times New Roman" w:hAnsi="Times New Roman"/>
          <w:sz w:val="28"/>
          <w:szCs w:val="28"/>
        </w:rPr>
        <w:t xml:space="preserve"> семей, не являющихс</w:t>
      </w:r>
      <w:r w:rsidR="004A4939" w:rsidRPr="007B7261">
        <w:rPr>
          <w:rFonts w:ascii="Times New Roman" w:hAnsi="Times New Roman"/>
          <w:sz w:val="28"/>
          <w:szCs w:val="28"/>
        </w:rPr>
        <w:t>я малоимущими и (или) м</w:t>
      </w:r>
      <w:r w:rsidR="004A4939">
        <w:rPr>
          <w:rFonts w:ascii="Times New Roman" w:hAnsi="Times New Roman"/>
          <w:sz w:val="28"/>
          <w:szCs w:val="28"/>
        </w:rPr>
        <w:t>ногодетными, а также не являющими</w:t>
      </w:r>
      <w:r w:rsidR="004A4939" w:rsidRPr="007B7261">
        <w:rPr>
          <w:rFonts w:ascii="Times New Roman" w:hAnsi="Times New Roman"/>
          <w:sz w:val="28"/>
          <w:szCs w:val="28"/>
        </w:rPr>
        <w:t>ся обучающимися с ограниченными возможностями здоровья</w:t>
      </w:r>
      <w:r w:rsidR="004A4939">
        <w:rPr>
          <w:rFonts w:ascii="Times New Roman" w:hAnsi="Times New Roman"/>
          <w:sz w:val="28"/>
          <w:szCs w:val="28"/>
        </w:rPr>
        <w:t xml:space="preserve">  </w:t>
      </w:r>
      <w:r w:rsidRPr="00793B1A">
        <w:rPr>
          <w:rFonts w:ascii="Times New Roman" w:hAnsi="Times New Roman"/>
          <w:sz w:val="28"/>
          <w:szCs w:val="28"/>
        </w:rPr>
        <w:t>(далее – общеобразовательные организации), осваивающих образовательные программы с применением электронного обучения и дистанционных образовательных технологий.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Бесплатное   питание предоставляется обучающимся </w:t>
      </w:r>
      <w:r w:rsidR="004A4939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4A4939">
        <w:rPr>
          <w:rFonts w:ascii="Times New Roman" w:hAnsi="Times New Roman"/>
          <w:sz w:val="28"/>
          <w:szCs w:val="28"/>
        </w:rPr>
        <w:t>,</w:t>
      </w:r>
      <w:r w:rsidRPr="00793B1A">
        <w:rPr>
          <w:rFonts w:ascii="Times New Roman" w:hAnsi="Times New Roman"/>
          <w:sz w:val="28"/>
          <w:szCs w:val="28"/>
        </w:rPr>
        <w:t xml:space="preserve"> </w:t>
      </w:r>
      <w:r w:rsidR="004A4939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№273-ФЗ «Об образовании в Российской Федерации», законом Курской области «Об образовании в Курской области» от 09.12.2013 № 121-ЗКО,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23 июля 2008 года №45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 w:rsidRPr="00793B1A">
        <w:rPr>
          <w:rFonts w:ascii="Times New Roman" w:hAnsi="Times New Roman"/>
          <w:sz w:val="28"/>
          <w:szCs w:val="28"/>
        </w:rPr>
        <w:lastRenderedPageBreak/>
        <w:t>профессионального образования», постановлением Главного государственного санитарного врача Российской Федерации от 10 июля 2015 года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»</w:t>
      </w:r>
      <w:r w:rsidRPr="00793B1A">
        <w:rPr>
          <w:rFonts w:ascii="Times New Roman" w:hAnsi="Times New Roman"/>
          <w:sz w:val="28"/>
          <w:szCs w:val="28"/>
        </w:rPr>
        <w:t>.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обеспечения продуктовыми наборами обучающихся </w:t>
      </w:r>
      <w:r w:rsidR="004A4939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793B1A">
        <w:rPr>
          <w:rFonts w:ascii="Times New Roman" w:hAnsi="Times New Roman"/>
          <w:sz w:val="28"/>
          <w:szCs w:val="28"/>
        </w:rPr>
        <w:t xml:space="preserve">, источники финансового обеспечения расходов, связанных с обеспечением продуктовыми наборами обучающихся </w:t>
      </w:r>
      <w:r w:rsidR="004A4939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793B1A">
        <w:rPr>
          <w:rFonts w:ascii="Times New Roman" w:hAnsi="Times New Roman"/>
          <w:sz w:val="28"/>
          <w:szCs w:val="28"/>
        </w:rPr>
        <w:t xml:space="preserve">, контроль и ответственность за обеспечение продуктовыми наборами обучающихся </w:t>
      </w:r>
      <w:r w:rsidR="004A4939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793B1A">
        <w:rPr>
          <w:rFonts w:ascii="Times New Roman" w:hAnsi="Times New Roman"/>
          <w:sz w:val="28"/>
          <w:szCs w:val="28"/>
        </w:rPr>
        <w:t>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793B1A" w:rsidRPr="00793B1A" w:rsidRDefault="00793B1A" w:rsidP="00793B1A">
      <w:pPr>
        <w:pStyle w:val="aa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93B1A">
        <w:rPr>
          <w:rFonts w:ascii="Times New Roman" w:hAnsi="Times New Roman"/>
          <w:b/>
          <w:sz w:val="28"/>
          <w:szCs w:val="28"/>
        </w:rPr>
        <w:t>Основные понятия, используемые в настоящем Порядке.</w:t>
      </w:r>
    </w:p>
    <w:p w:rsidR="00793B1A" w:rsidRPr="004A4939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4939">
        <w:rPr>
          <w:rFonts w:ascii="Times New Roman" w:hAnsi="Times New Roman"/>
          <w:sz w:val="28"/>
          <w:szCs w:val="28"/>
        </w:rPr>
        <w:t xml:space="preserve">Бесплатное  питание – предоставление обучающимся </w:t>
      </w:r>
      <w:r w:rsidR="004A4939" w:rsidRPr="004A4939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  <w:r w:rsidRPr="004A4939">
        <w:rPr>
          <w:rFonts w:ascii="Times New Roman" w:hAnsi="Times New Roman"/>
          <w:sz w:val="28"/>
          <w:szCs w:val="28"/>
        </w:rPr>
        <w:t>– предоставление  в учебные дни  питания   за счет средств областного</w:t>
      </w:r>
      <w:r w:rsidR="00B51350" w:rsidRPr="004A4939">
        <w:rPr>
          <w:rFonts w:ascii="Times New Roman" w:hAnsi="Times New Roman"/>
          <w:sz w:val="28"/>
          <w:szCs w:val="28"/>
        </w:rPr>
        <w:t xml:space="preserve"> и муниципального бюджетов</w:t>
      </w:r>
      <w:r w:rsidR="008C2A9B" w:rsidRPr="004A4939">
        <w:rPr>
          <w:rFonts w:ascii="Times New Roman" w:hAnsi="Times New Roman"/>
          <w:sz w:val="28"/>
          <w:szCs w:val="28"/>
        </w:rPr>
        <w:t xml:space="preserve">, выделенных на организацию питания обучающихся </w:t>
      </w:r>
      <w:r w:rsidR="004A4939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</w:t>
      </w:r>
      <w:r w:rsidR="004A4939" w:rsidRPr="007B7261">
        <w:rPr>
          <w:rFonts w:ascii="Times New Roman" w:hAnsi="Times New Roman"/>
          <w:sz w:val="28"/>
          <w:szCs w:val="28"/>
        </w:rPr>
        <w:lastRenderedPageBreak/>
        <w:t>многодетными, а также не являющихся обучающимися с ограниченными возможностями здоровья</w:t>
      </w:r>
      <w:r w:rsidR="004A4939">
        <w:rPr>
          <w:rFonts w:ascii="Times New Roman" w:hAnsi="Times New Roman"/>
          <w:sz w:val="28"/>
          <w:szCs w:val="28"/>
        </w:rPr>
        <w:t>.</w:t>
      </w:r>
      <w:r w:rsidR="004A4939" w:rsidRPr="007B7261">
        <w:rPr>
          <w:rFonts w:ascii="Times New Roman" w:hAnsi="Times New Roman"/>
          <w:sz w:val="28"/>
          <w:szCs w:val="28"/>
        </w:rPr>
        <w:t xml:space="preserve"> </w:t>
      </w:r>
    </w:p>
    <w:p w:rsidR="00793B1A" w:rsidRPr="00B00054" w:rsidRDefault="00793B1A" w:rsidP="00793B1A">
      <w:pPr>
        <w:pStyle w:val="aa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B00054">
        <w:rPr>
          <w:rFonts w:ascii="Times New Roman" w:hAnsi="Times New Roman"/>
          <w:b/>
          <w:sz w:val="28"/>
          <w:szCs w:val="28"/>
        </w:rPr>
        <w:t xml:space="preserve">Обеспечение </w:t>
      </w:r>
      <w:proofErr w:type="gramStart"/>
      <w:r w:rsidRPr="00B00054">
        <w:rPr>
          <w:rFonts w:ascii="Times New Roman" w:hAnsi="Times New Roman"/>
          <w:b/>
          <w:sz w:val="28"/>
          <w:szCs w:val="28"/>
        </w:rPr>
        <w:t>бесплатным  питанием</w:t>
      </w:r>
      <w:proofErr w:type="gramEnd"/>
      <w:r w:rsidRPr="00B00054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="00B00054" w:rsidRPr="00B00054">
        <w:rPr>
          <w:rFonts w:ascii="Times New Roman" w:hAnsi="Times New Roman"/>
          <w:b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бесплатного  питания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осуществляется в учебные дни в зависимости от режима работы общеобразовательной организации,  установленного приказом 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B1A">
        <w:rPr>
          <w:rFonts w:ascii="Times New Roman" w:hAnsi="Times New Roman"/>
          <w:sz w:val="28"/>
          <w:szCs w:val="28"/>
        </w:rPr>
        <w:t>Бесплатное  питание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 может предоставляться в виде продуктового набора в соответствии с рекомендуемыми нормами СанПиН среднесуточным набором продуктов питания согласно приложению №1 к настоящему Порядку и перечнем продуктов питания, которые в соответствии с СанПиН не допускаются для реализации в общеобразовательных учреждениях, согласно приложению №2 к настоящему Порядку.</w:t>
      </w:r>
    </w:p>
    <w:p w:rsidR="00793B1A" w:rsidRPr="00B00054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0054">
        <w:rPr>
          <w:rFonts w:ascii="Times New Roman" w:hAnsi="Times New Roman"/>
          <w:sz w:val="28"/>
          <w:szCs w:val="28"/>
        </w:rPr>
        <w:t xml:space="preserve">Право на получение продуктового набора имеют </w:t>
      </w:r>
      <w:r w:rsidR="00B00054">
        <w:rPr>
          <w:rFonts w:ascii="Times New Roman" w:hAnsi="Times New Roman"/>
          <w:sz w:val="28"/>
          <w:szCs w:val="28"/>
        </w:rPr>
        <w:t xml:space="preserve">обучающиеся </w:t>
      </w:r>
      <w:r w:rsidR="00B00054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B00054">
        <w:rPr>
          <w:rFonts w:ascii="Times New Roman" w:hAnsi="Times New Roman"/>
          <w:sz w:val="28"/>
          <w:szCs w:val="28"/>
        </w:rPr>
        <w:t xml:space="preserve">. </w:t>
      </w:r>
      <w:r w:rsidR="00B00054" w:rsidRPr="007B7261">
        <w:rPr>
          <w:rFonts w:ascii="Times New Roman" w:hAnsi="Times New Roman"/>
          <w:sz w:val="28"/>
          <w:szCs w:val="28"/>
        </w:rPr>
        <w:t xml:space="preserve"> </w:t>
      </w:r>
      <w:r w:rsidRPr="00B00054">
        <w:rPr>
          <w:rFonts w:ascii="Times New Roman" w:hAnsi="Times New Roman"/>
          <w:sz w:val="28"/>
          <w:szCs w:val="28"/>
        </w:rPr>
        <w:t xml:space="preserve">Обучающиеся </w:t>
      </w:r>
      <w:r w:rsidR="00B00054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</w:t>
      </w:r>
      <w:r w:rsidR="00B00054">
        <w:rPr>
          <w:rFonts w:ascii="Times New Roman" w:hAnsi="Times New Roman"/>
          <w:sz w:val="28"/>
          <w:szCs w:val="28"/>
        </w:rPr>
        <w:t>, осваивающие</w:t>
      </w:r>
      <w:r w:rsidR="00B00054" w:rsidRPr="007B7261">
        <w:rPr>
          <w:rFonts w:ascii="Times New Roman" w:hAnsi="Times New Roman"/>
          <w:sz w:val="28"/>
          <w:szCs w:val="28"/>
        </w:rPr>
        <w:t xml:space="preserve"> образовательные программы с применением электронного обучения и дистанционных образовательных технологий</w:t>
      </w:r>
      <w:r w:rsidR="00B00054">
        <w:rPr>
          <w:rFonts w:ascii="Times New Roman" w:hAnsi="Times New Roman"/>
          <w:sz w:val="28"/>
          <w:szCs w:val="28"/>
        </w:rPr>
        <w:t xml:space="preserve">, </w:t>
      </w:r>
      <w:r w:rsidRPr="00B00054">
        <w:rPr>
          <w:rFonts w:ascii="Times New Roman" w:hAnsi="Times New Roman"/>
          <w:sz w:val="28"/>
          <w:szCs w:val="28"/>
        </w:rPr>
        <w:t xml:space="preserve"> обеспечиваются продуктовым набором на весь период обучения в соответствии с приказом  общеобразовательной организации, исходя из фактической стоимости двухразового горячего питания (завтрак и обед) в день. </w:t>
      </w: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Для предоставления бесплатного   питания один из родителей (законных представителей) обучающегося </w:t>
      </w:r>
      <w:r w:rsidR="00B00054" w:rsidRPr="007B7261">
        <w:rPr>
          <w:rFonts w:ascii="Times New Roman" w:hAnsi="Times New Roman"/>
          <w:sz w:val="28"/>
          <w:szCs w:val="28"/>
        </w:rPr>
        <w:t xml:space="preserve"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</w:t>
      </w:r>
      <w:r w:rsidR="00B00054" w:rsidRPr="007B7261">
        <w:rPr>
          <w:rFonts w:ascii="Times New Roman" w:hAnsi="Times New Roman"/>
          <w:sz w:val="28"/>
          <w:szCs w:val="28"/>
        </w:rPr>
        <w:lastRenderedPageBreak/>
        <w:t>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B00054">
        <w:rPr>
          <w:rFonts w:ascii="Times New Roman" w:hAnsi="Times New Roman"/>
          <w:sz w:val="28"/>
          <w:szCs w:val="28"/>
        </w:rPr>
        <w:t xml:space="preserve">, </w:t>
      </w:r>
      <w:r w:rsidR="00B00054" w:rsidRPr="007B7261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>представляет в  общеобразовательную организацию: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- заявление об обеспечении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бесплатным  питанием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в виде продуктового набора;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- документ, удостоверяющий личность законного представителя.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3.6. Основаниями для отказа в предоставлении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бесплатного  питания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</w:t>
      </w:r>
      <w:r w:rsidR="00B00054">
        <w:rPr>
          <w:rFonts w:ascii="Times New Roman" w:hAnsi="Times New Roman"/>
          <w:sz w:val="28"/>
          <w:szCs w:val="28"/>
        </w:rPr>
        <w:t xml:space="preserve">в виде продуктового набора является  </w:t>
      </w:r>
      <w:r w:rsidRPr="00793B1A">
        <w:rPr>
          <w:rFonts w:ascii="Times New Roman" w:hAnsi="Times New Roman"/>
          <w:sz w:val="28"/>
          <w:szCs w:val="28"/>
        </w:rPr>
        <w:t>представление родителями (законными представителя</w:t>
      </w:r>
      <w:r w:rsidR="00B00054">
        <w:rPr>
          <w:rFonts w:ascii="Times New Roman" w:hAnsi="Times New Roman"/>
          <w:sz w:val="28"/>
          <w:szCs w:val="28"/>
        </w:rPr>
        <w:t xml:space="preserve">ми) неполного пакета документов. 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3.7. Родители (законные представители) уведомляют в письменном виде руководителя общеобразовательной </w:t>
      </w:r>
      <w:proofErr w:type="gramStart"/>
      <w:r w:rsidRPr="00793B1A">
        <w:rPr>
          <w:rFonts w:ascii="Times New Roman" w:hAnsi="Times New Roman"/>
          <w:sz w:val="28"/>
          <w:szCs w:val="28"/>
        </w:rPr>
        <w:t>организации,  если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ребенок </w:t>
      </w:r>
      <w:r w:rsidR="00BA1BAA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 xml:space="preserve"> временно не обучается 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в дистанционной форме. </w:t>
      </w:r>
    </w:p>
    <w:p w:rsidR="00793B1A" w:rsidRPr="00793B1A" w:rsidRDefault="00793B1A" w:rsidP="00793B1A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Возобновление предоставления детям </w:t>
      </w:r>
      <w:r w:rsidR="00BA1BAA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бесплатного  питания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в виде продуктового набора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793B1A" w:rsidRPr="00793B1A" w:rsidRDefault="00793B1A" w:rsidP="00793B1A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Родители (законные представители) получают продуктовые наборы в столовых общеобразовательных организаций, за к</w:t>
      </w:r>
      <w:r w:rsidR="00BA1BAA">
        <w:rPr>
          <w:rFonts w:ascii="Times New Roman" w:hAnsi="Times New Roman"/>
          <w:sz w:val="28"/>
          <w:szCs w:val="28"/>
        </w:rPr>
        <w:t xml:space="preserve">оторыми закреплены </w:t>
      </w:r>
      <w:proofErr w:type="gramStart"/>
      <w:r w:rsidR="00BA1BAA">
        <w:rPr>
          <w:rFonts w:ascii="Times New Roman" w:hAnsi="Times New Roman"/>
          <w:sz w:val="28"/>
          <w:szCs w:val="28"/>
        </w:rPr>
        <w:t>обучающиеся</w:t>
      </w:r>
      <w:r w:rsidRPr="00793B1A">
        <w:rPr>
          <w:rFonts w:ascii="Times New Roman" w:hAnsi="Times New Roman"/>
          <w:sz w:val="28"/>
          <w:szCs w:val="28"/>
        </w:rPr>
        <w:t>,  осваивающие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образовательные программы с применением электронного обучения и дистанционных образовательных технологий</w:t>
      </w:r>
      <w:r w:rsidR="008C2A9B">
        <w:rPr>
          <w:rFonts w:ascii="Times New Roman" w:hAnsi="Times New Roman"/>
          <w:sz w:val="28"/>
          <w:szCs w:val="28"/>
        </w:rPr>
        <w:t xml:space="preserve">, </w:t>
      </w:r>
      <w:r w:rsidRPr="00793B1A">
        <w:rPr>
          <w:rFonts w:ascii="Times New Roman" w:hAnsi="Times New Roman"/>
          <w:sz w:val="28"/>
          <w:szCs w:val="28"/>
        </w:rPr>
        <w:t xml:space="preserve">  в соответствии с локальными нормативными актами, установленными  общеобразовательной организацией.</w:t>
      </w:r>
    </w:p>
    <w:p w:rsidR="00793B1A" w:rsidRPr="00793B1A" w:rsidRDefault="00793B1A" w:rsidP="00793B1A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Периодичность и часы выдачи бесплатного питания устанавливаются локальным нормативным </w:t>
      </w:r>
      <w:proofErr w:type="gramStart"/>
      <w:r w:rsidRPr="00793B1A">
        <w:rPr>
          <w:rFonts w:ascii="Times New Roman" w:hAnsi="Times New Roman"/>
          <w:sz w:val="28"/>
          <w:szCs w:val="28"/>
        </w:rPr>
        <w:t>актом  общеобразовательной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3.8. Для предоставления обучающимся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8C2A9B">
        <w:rPr>
          <w:rFonts w:ascii="Times New Roman" w:hAnsi="Times New Roman"/>
          <w:sz w:val="28"/>
          <w:szCs w:val="28"/>
        </w:rPr>
        <w:t>,</w:t>
      </w:r>
      <w:r w:rsidRPr="00793B1A">
        <w:rPr>
          <w:rFonts w:ascii="Times New Roman" w:hAnsi="Times New Roman"/>
          <w:sz w:val="28"/>
          <w:szCs w:val="28"/>
        </w:rPr>
        <w:t xml:space="preserve">  бесплатного  питания в виде продуктового набора руководители  общеобразовательных организаций: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- утверждают перечень продуктов, входящих в состав продуктового набора, в соответствии с двухнедельным меню, согласованным с Роспотребнадзором;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lastRenderedPageBreak/>
        <w:t xml:space="preserve">- обеспечивают информирование родителей (законных представителей) о порядке и условиях предоставления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бесплатного  питания</w:t>
      </w:r>
      <w:proofErr w:type="gramEnd"/>
      <w:r w:rsidRPr="00793B1A">
        <w:rPr>
          <w:rFonts w:ascii="Times New Roman" w:hAnsi="Times New Roman"/>
          <w:sz w:val="28"/>
          <w:szCs w:val="28"/>
        </w:rPr>
        <w:t>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- принимают документы, указанные в пункте 3.5. настоящего порядка, формируют пакет документов и обеспечивают их хранение;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- принимают решение о предоставлении (об отказе в предоставлении) </w:t>
      </w:r>
      <w:proofErr w:type="gramStart"/>
      <w:r w:rsidRPr="00793B1A">
        <w:rPr>
          <w:rFonts w:ascii="Times New Roman" w:hAnsi="Times New Roman"/>
          <w:sz w:val="28"/>
          <w:szCs w:val="28"/>
        </w:rPr>
        <w:t>бесплатного  питания</w:t>
      </w:r>
      <w:proofErr w:type="gramEnd"/>
      <w:r w:rsidRPr="00793B1A">
        <w:rPr>
          <w:rFonts w:ascii="Times New Roman" w:hAnsi="Times New Roman"/>
          <w:sz w:val="28"/>
          <w:szCs w:val="28"/>
        </w:rPr>
        <w:t xml:space="preserve"> в виде продуктового набора и издают приказ о предоставлении бесплатного  питания в течение трех рабочих дней со дня приема документов от родителей (законных представителей);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- обеспечивают подготовку и ведения табеля питания </w:t>
      </w:r>
      <w:r w:rsidR="00BA1BAA">
        <w:rPr>
          <w:rFonts w:ascii="Times New Roman" w:hAnsi="Times New Roman"/>
          <w:sz w:val="28"/>
          <w:szCs w:val="28"/>
        </w:rPr>
        <w:t xml:space="preserve">обучающихся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BA1BAA">
        <w:rPr>
          <w:rFonts w:ascii="Times New Roman" w:hAnsi="Times New Roman"/>
          <w:sz w:val="28"/>
          <w:szCs w:val="28"/>
        </w:rPr>
        <w:t xml:space="preserve">, </w:t>
      </w:r>
      <w:r w:rsidRPr="00793B1A">
        <w:rPr>
          <w:rFonts w:ascii="Times New Roman" w:hAnsi="Times New Roman"/>
          <w:sz w:val="28"/>
          <w:szCs w:val="28"/>
        </w:rPr>
        <w:t xml:space="preserve"> и ведомости выдачи продуктовых наборов;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- предоставляют по запросу </w:t>
      </w:r>
      <w:r w:rsidR="008C2A9B">
        <w:rPr>
          <w:rFonts w:ascii="Times New Roman" w:hAnsi="Times New Roman"/>
          <w:sz w:val="28"/>
          <w:szCs w:val="28"/>
        </w:rPr>
        <w:t xml:space="preserve">Управления образования Администрации Большесолдатского района </w:t>
      </w:r>
      <w:r w:rsidRPr="00793B1A">
        <w:rPr>
          <w:rFonts w:ascii="Times New Roman" w:hAnsi="Times New Roman"/>
          <w:sz w:val="28"/>
          <w:szCs w:val="28"/>
        </w:rPr>
        <w:t xml:space="preserve"> Курской области </w:t>
      </w:r>
      <w:r w:rsidR="008C2A9B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 xml:space="preserve">информацию о предоставлении бесплатного  питания </w:t>
      </w:r>
      <w:r w:rsidR="00BA1BAA">
        <w:rPr>
          <w:rFonts w:ascii="Times New Roman" w:hAnsi="Times New Roman"/>
          <w:sz w:val="28"/>
          <w:szCs w:val="28"/>
        </w:rPr>
        <w:t xml:space="preserve">обучающимся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793B1A">
        <w:rPr>
          <w:rFonts w:ascii="Times New Roman" w:hAnsi="Times New Roman"/>
          <w:sz w:val="28"/>
          <w:szCs w:val="28"/>
        </w:rPr>
        <w:t>, согласно запрашиваемым формам.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3.9. Руководитель общеобразовательной организации несет ответственность за своевременное обеспечение продуктовыми наборами обучающихся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793B1A">
        <w:rPr>
          <w:rFonts w:ascii="Times New Roman" w:hAnsi="Times New Roman"/>
          <w:sz w:val="28"/>
          <w:szCs w:val="28"/>
        </w:rPr>
        <w:t>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3.10. Замена продуктового набора на денежную компенсацию не производится.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>3.11. Финансовое обеспечение расходов общеобразовательных организаций, связанных с обеспечением продуктовыми наборами, осуществляется за счет бюджетных ассигнований, предусмотренных на указанные цели в плане финансово-хозяйственной деятельности общеобразовательных организаций на соответствующий финансовый год и плановый период или на основании бюджетной сметы.</w:t>
      </w:r>
    </w:p>
    <w:p w:rsidR="00793B1A" w:rsidRPr="00793B1A" w:rsidRDefault="00793B1A" w:rsidP="00793B1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793B1A" w:rsidRPr="00793B1A" w:rsidRDefault="00793B1A" w:rsidP="00793B1A">
      <w:pPr>
        <w:pStyle w:val="aa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93B1A">
        <w:rPr>
          <w:rFonts w:ascii="Times New Roman" w:hAnsi="Times New Roman"/>
          <w:b/>
          <w:sz w:val="28"/>
          <w:szCs w:val="28"/>
        </w:rPr>
        <w:t xml:space="preserve">Ответственность за предоставление обучающихся </w:t>
      </w:r>
      <w:r w:rsidR="00BA1BAA" w:rsidRPr="00BA1BAA">
        <w:rPr>
          <w:rFonts w:ascii="Times New Roman" w:hAnsi="Times New Roman"/>
          <w:b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Pr="00BA1BAA">
        <w:rPr>
          <w:rFonts w:ascii="Times New Roman" w:hAnsi="Times New Roman"/>
          <w:b/>
          <w:sz w:val="28"/>
          <w:szCs w:val="28"/>
        </w:rPr>
        <w:t xml:space="preserve"> </w:t>
      </w:r>
      <w:r w:rsidRPr="00793B1A">
        <w:rPr>
          <w:rFonts w:ascii="Times New Roman" w:hAnsi="Times New Roman"/>
          <w:b/>
          <w:sz w:val="28"/>
          <w:szCs w:val="28"/>
        </w:rPr>
        <w:t>бесплатного двухразового питания в виде продуктового набора</w:t>
      </w:r>
    </w:p>
    <w:p w:rsidR="00793B1A" w:rsidRPr="00793B1A" w:rsidRDefault="00793B1A" w:rsidP="00793B1A">
      <w:pPr>
        <w:pStyle w:val="aa"/>
        <w:rPr>
          <w:rFonts w:ascii="Times New Roman" w:hAnsi="Times New Roman"/>
          <w:sz w:val="28"/>
          <w:szCs w:val="28"/>
        </w:rPr>
      </w:pPr>
    </w:p>
    <w:p w:rsidR="00793B1A" w:rsidRP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Ответственность за определение права обучающихся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BA1BAA">
        <w:rPr>
          <w:rFonts w:ascii="Times New Roman" w:hAnsi="Times New Roman"/>
          <w:sz w:val="28"/>
          <w:szCs w:val="28"/>
        </w:rPr>
        <w:t xml:space="preserve">, </w:t>
      </w:r>
      <w:r w:rsidR="00BA1BAA" w:rsidRPr="007B7261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>на получение бесплатного  питания и достоверность сведений о ежедневном фактическом питании лиц льготной категории возлагается на руководителей  общеобразовательных организаций.</w:t>
      </w:r>
    </w:p>
    <w:p w:rsidR="00793B1A" w:rsidRDefault="00793B1A" w:rsidP="00793B1A">
      <w:pPr>
        <w:pStyle w:val="aa"/>
        <w:numPr>
          <w:ilvl w:val="1"/>
          <w:numId w:val="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3B1A">
        <w:rPr>
          <w:rFonts w:ascii="Times New Roman" w:hAnsi="Times New Roman"/>
          <w:sz w:val="28"/>
          <w:szCs w:val="28"/>
        </w:rPr>
        <w:t xml:space="preserve">Общеобразовательная организация несет ответственность за нецелевое использование средств </w:t>
      </w:r>
      <w:r w:rsidR="00BA1BAA">
        <w:rPr>
          <w:rFonts w:ascii="Times New Roman" w:hAnsi="Times New Roman"/>
          <w:sz w:val="28"/>
          <w:szCs w:val="28"/>
        </w:rPr>
        <w:t>муниципального бюджета</w:t>
      </w:r>
      <w:r w:rsidRPr="00793B1A">
        <w:rPr>
          <w:rFonts w:ascii="Times New Roman" w:hAnsi="Times New Roman"/>
          <w:sz w:val="28"/>
          <w:szCs w:val="28"/>
        </w:rPr>
        <w:t xml:space="preserve"> на обеспечение бесплатным питанием </w:t>
      </w:r>
      <w:r w:rsidR="00BA1BAA">
        <w:rPr>
          <w:rFonts w:ascii="Times New Roman" w:hAnsi="Times New Roman"/>
          <w:sz w:val="28"/>
          <w:szCs w:val="28"/>
        </w:rPr>
        <w:t xml:space="preserve">обучающихся </w:t>
      </w:r>
      <w:r w:rsidR="00BA1BAA" w:rsidRPr="007B7261">
        <w:rPr>
          <w:rFonts w:ascii="Times New Roman" w:hAnsi="Times New Roman"/>
          <w:sz w:val="28"/>
          <w:szCs w:val="28"/>
        </w:rPr>
        <w:t>общеобразовательных организаций Большесолдатского района Курской области из семей, не являющихся малоимущими и (или) многодетными, а также не являющихся обучающимися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</w:t>
      </w:r>
      <w:r w:rsidR="00BA1BAA">
        <w:rPr>
          <w:rFonts w:ascii="Times New Roman" w:hAnsi="Times New Roman"/>
          <w:sz w:val="28"/>
          <w:szCs w:val="28"/>
        </w:rPr>
        <w:t xml:space="preserve">, </w:t>
      </w:r>
      <w:r w:rsidR="00BA1BAA" w:rsidRPr="007B7261">
        <w:rPr>
          <w:rFonts w:ascii="Times New Roman" w:hAnsi="Times New Roman"/>
          <w:sz w:val="28"/>
          <w:szCs w:val="28"/>
        </w:rPr>
        <w:t xml:space="preserve"> </w:t>
      </w:r>
      <w:r w:rsidRPr="00793B1A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CE5AD7" w:rsidRPr="00A3455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  <w:r w:rsidRPr="00A34557">
        <w:rPr>
          <w:rFonts w:ascii="Times New Roman" w:hAnsi="Times New Roman"/>
          <w:sz w:val="26"/>
          <w:szCs w:val="26"/>
        </w:rPr>
        <w:lastRenderedPageBreak/>
        <w:t xml:space="preserve">Приложение №1 </w:t>
      </w:r>
    </w:p>
    <w:p w:rsidR="00CE5AD7" w:rsidRPr="00A3455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  <w:r w:rsidRPr="00A34557">
        <w:rPr>
          <w:rFonts w:ascii="Times New Roman" w:hAnsi="Times New Roman"/>
          <w:sz w:val="26"/>
          <w:szCs w:val="26"/>
        </w:rPr>
        <w:t>к Порядку</w:t>
      </w:r>
    </w:p>
    <w:p w:rsidR="00CE5AD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</w:p>
    <w:p w:rsidR="00CE5AD7" w:rsidRDefault="00CE5AD7" w:rsidP="00CE5A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СРЕДНЕСУТОЧНЫЙ НАБОР</w:t>
      </w:r>
    </w:p>
    <w:p w:rsidR="00CE5AD7" w:rsidRDefault="00CE5AD7" w:rsidP="00CE5A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ПРОДУКТОВ ДЛЯ ФОРМИРОВАНИЯ ПРОДУКТОВОГО НАБОРА</w:t>
      </w:r>
    </w:p>
    <w:p w:rsidR="00CE5AD7" w:rsidRDefault="00CE5AD7" w:rsidP="00CE5A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pStyle w:val="aa"/>
        <w:numPr>
          <w:ilvl w:val="0"/>
          <w:numId w:val="5"/>
        </w:numPr>
        <w:suppressAutoHyphens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Мука пшеничная</w:t>
      </w:r>
    </w:p>
    <w:p w:rsidR="00CE5AD7" w:rsidRDefault="00CE5AD7" w:rsidP="00CE5AD7">
      <w:pPr>
        <w:pStyle w:val="aa"/>
        <w:numPr>
          <w:ilvl w:val="0"/>
          <w:numId w:val="5"/>
        </w:numPr>
        <w:suppressAutoHyphens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Крупы </w:t>
      </w:r>
    </w:p>
    <w:p w:rsidR="00CE5AD7" w:rsidRDefault="00CE5AD7" w:rsidP="00CE5AD7">
      <w:pPr>
        <w:pStyle w:val="aa"/>
        <w:numPr>
          <w:ilvl w:val="0"/>
          <w:numId w:val="5"/>
        </w:numPr>
        <w:suppressAutoHyphens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Макаронные изделия</w:t>
      </w:r>
    </w:p>
    <w:p w:rsidR="00CE5AD7" w:rsidRDefault="00CE5AD7" w:rsidP="00CE5AD7">
      <w:pPr>
        <w:pStyle w:val="aa"/>
        <w:numPr>
          <w:ilvl w:val="0"/>
          <w:numId w:val="5"/>
        </w:numPr>
        <w:suppressAutoHyphens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Бобовые: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горошек зеленый консолидированный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фасоль в собственном соку консервированная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кукуруза консервированная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соки плодовые (фруктовые) и овощные, нектары, </w:t>
      </w:r>
      <w:proofErr w:type="spellStart"/>
      <w:r>
        <w:rPr>
          <w:rFonts w:ascii="Times New Roman" w:hAnsi="Times New Roman"/>
          <w:sz w:val="28"/>
          <w:szCs w:val="28"/>
        </w:rPr>
        <w:t>инстантные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витаминизированные напитки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Фрукты сухие и свежие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Сахар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Мучные кондитерские изделия промышленного (печенье, вафли, </w:t>
      </w:r>
      <w:proofErr w:type="spellStart"/>
      <w:r>
        <w:rPr>
          <w:rFonts w:ascii="Times New Roman" w:hAnsi="Times New Roman"/>
          <w:sz w:val="28"/>
          <w:szCs w:val="28"/>
        </w:rPr>
        <w:t>миникексы</w:t>
      </w:r>
      <w:proofErr w:type="spellEnd"/>
      <w:r>
        <w:rPr>
          <w:rFonts w:ascii="Times New Roman" w:hAnsi="Times New Roman"/>
          <w:sz w:val="28"/>
          <w:szCs w:val="28"/>
        </w:rPr>
        <w:t xml:space="preserve">, пряники) и собственного производства, в т.ч. обогащенные </w:t>
      </w:r>
      <w:proofErr w:type="spellStart"/>
      <w:r>
        <w:rPr>
          <w:rFonts w:ascii="Times New Roman" w:hAnsi="Times New Roman"/>
          <w:sz w:val="28"/>
          <w:szCs w:val="28"/>
        </w:rPr>
        <w:t>микронуклиентами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(витаминизированные)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Чай, какао – напиток или кофейный напиток с сахаром, в том числе с молоком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Мясо говядина (консервы мясные)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Мясо куры (консервы куриные)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Рыба (консервы рыбные)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Масло сливочное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Масло растительное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Соль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Повидло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Паста томатная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Икра кабачковая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Овощи свежие и консервированные без уксуса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Мед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Default="00CE5AD7" w:rsidP="00CE5AD7">
      <w:pPr>
        <w:spacing w:after="0"/>
        <w:rPr>
          <w:rFonts w:ascii="Times New Roman" w:hAnsi="Times New Roman"/>
          <w:sz w:val="26"/>
          <w:szCs w:val="26"/>
        </w:rPr>
      </w:pPr>
    </w:p>
    <w:p w:rsidR="00CE5AD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№2 </w:t>
      </w:r>
    </w:p>
    <w:p w:rsidR="00CE5AD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</w:t>
      </w:r>
    </w:p>
    <w:p w:rsidR="00CE5AD7" w:rsidRDefault="00CE5AD7" w:rsidP="00CE5AD7">
      <w:pPr>
        <w:spacing w:after="0"/>
        <w:ind w:firstLine="7088"/>
        <w:rPr>
          <w:rFonts w:ascii="Times New Roman" w:hAnsi="Times New Roman"/>
          <w:sz w:val="26"/>
          <w:szCs w:val="26"/>
        </w:rPr>
      </w:pPr>
    </w:p>
    <w:p w:rsidR="00CE5AD7" w:rsidRDefault="00CE5AD7" w:rsidP="00CE5A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ПРОДУКТОВ, КОТОРЫЕ НЕ ДОПУСКАЮТСЯ ДЛЯ РЕАЛИЗАЦИИ В ОРГАНИЗАЦИЯХ ОБЩЕСТВЕННОГО ПИТАНИЯ ОБРАЗОВАТЕЛЬНЫХ УЧРЕЖДЕНИЙ (в соответствии с Приложением 7 </w:t>
      </w:r>
    </w:p>
    <w:p w:rsidR="00CE5AD7" w:rsidRDefault="00CE5AD7" w:rsidP="00CE5A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2.4.5.2409-08)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Пищевые продукты с истекшими сроками годности и признаками недоброкачественности.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пищи от предыдущего приема и пища, приготовленная накануне.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Плодоовощная продукция с признаками порчи.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Субпродукты, кроме печени, языка, сердца.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Непотрошеная птица.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 диких животных.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и мясо водоплавающих птиц.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Консервы с нарушением герметичности банок, </w:t>
      </w:r>
      <w:proofErr w:type="spellStart"/>
      <w:r>
        <w:rPr>
          <w:rFonts w:ascii="Times New Roman" w:hAnsi="Times New Roman"/>
          <w:sz w:val="28"/>
          <w:szCs w:val="28"/>
        </w:rPr>
        <w:t>бомбажные</w:t>
      </w:r>
      <w:proofErr w:type="spellEnd"/>
      <w:r>
        <w:rPr>
          <w:rFonts w:ascii="Times New Roman" w:hAnsi="Times New Roman"/>
          <w:sz w:val="28"/>
          <w:szCs w:val="28"/>
        </w:rPr>
        <w:t>, «хлопушки», банки с ржавчиной, деформированные, без этикеток.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пищевые продукты домашнего (не промышленного) изготовления.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Кремовые кондитерские изделия (пирожные и торты).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Зельцы, изделия из мясной </w:t>
      </w:r>
      <w:proofErr w:type="spellStart"/>
      <w:r>
        <w:rPr>
          <w:rFonts w:ascii="Times New Roman" w:hAnsi="Times New Roman"/>
          <w:sz w:val="28"/>
          <w:szCs w:val="28"/>
        </w:rPr>
        <w:t>обрези</w:t>
      </w:r>
      <w:proofErr w:type="spellEnd"/>
      <w:r>
        <w:rPr>
          <w:rFonts w:ascii="Times New Roman" w:hAnsi="Times New Roman"/>
          <w:sz w:val="28"/>
          <w:szCs w:val="28"/>
        </w:rPr>
        <w:t>, диафрагмы; рулеты из мякоти голов, кровяные и ливерные колбасы.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Творог из непастеризованного молока, фляжный творог, фляжная сметана без термической обработки.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Простокваша – «</w:t>
      </w:r>
      <w:proofErr w:type="spellStart"/>
      <w:r>
        <w:rPr>
          <w:rFonts w:ascii="Times New Roman" w:hAnsi="Times New Roman"/>
          <w:sz w:val="28"/>
          <w:szCs w:val="28"/>
        </w:rPr>
        <w:t>самоквас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Грибы и продукты (кулинарные изделия), из них приготовленные.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Квас.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Сырокопченые мясные гастрономические изделия и колбасы.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Блюда, приготовленные из мяса, птицы, рыбы, не прошедшие тепловую обработку.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Жареные во фритюре пищевые продукты и изделия.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Пищевые продукты, не предусмотренные приложением №9.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Уксус, горчица, хрен, перец острый (красный, черный) и другие острые (жгучие) приправы.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соусы, кетчупы, майонез, закусочные консервы, маринованные овощи и фрукты.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Кофе натуральный; тонизирующие, в том числе энергетические напитки, алкоголь.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Кулинарные жиры, свиное или баранье сало, маргарин и другие гидрогенизированные жиры.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Ядро абрикосовой косточки, арахис.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Газированные напитки.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Молочные продукты и мороженое на основе растительных жиров.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Жевательная резинка.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Кумыс и другие кисломолочные продукты с содержанием этанола (более 0,5%).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Карамель, в том числе леденцовая.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Закусочные консервы.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Заливные блюда (мясные и рыбные), студни, форшмак из сельди.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Холодные напитки и морсы (без термической обработки) из плодово-ягодного сырья.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Окрошки и холодные супы.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Макароны по-флотски (с мясным фаршем), макароны с рубленым яйцом.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Яичница-глазунья.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Паштеты и блинчики с мясом и творогом.</w:t>
      </w:r>
    </w:p>
    <w:p w:rsidR="00CE5AD7" w:rsidRDefault="00CE5AD7" w:rsidP="00CE5AD7">
      <w:pPr>
        <w:pStyle w:val="aa"/>
        <w:numPr>
          <w:ilvl w:val="0"/>
          <w:numId w:val="6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и вторые блюда из/на основе сухих пищевых концентратов быстрого приготовления.</w:t>
      </w:r>
    </w:p>
    <w:p w:rsidR="00CE5AD7" w:rsidRDefault="00CE5AD7" w:rsidP="00CE5AD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CE5AD7" w:rsidRPr="00CE5AD7" w:rsidRDefault="00CE5AD7" w:rsidP="00CE5AD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0F62C8" w:rsidRPr="00793B1A" w:rsidRDefault="000F62C8" w:rsidP="000F62C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sectPr w:rsidR="000F62C8" w:rsidRPr="00793B1A" w:rsidSect="00793B1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D8" w:rsidRDefault="009A70D8" w:rsidP="0023503B">
      <w:pPr>
        <w:spacing w:after="0" w:line="240" w:lineRule="auto"/>
      </w:pPr>
      <w:r>
        <w:separator/>
      </w:r>
    </w:p>
  </w:endnote>
  <w:endnote w:type="continuationSeparator" w:id="0">
    <w:p w:rsidR="009A70D8" w:rsidRDefault="009A70D8" w:rsidP="0023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D8" w:rsidRDefault="009A70D8" w:rsidP="0023503B">
      <w:pPr>
        <w:spacing w:after="0" w:line="240" w:lineRule="auto"/>
      </w:pPr>
      <w:r>
        <w:separator/>
      </w:r>
    </w:p>
  </w:footnote>
  <w:footnote w:type="continuationSeparator" w:id="0">
    <w:p w:rsidR="009A70D8" w:rsidRDefault="009A70D8" w:rsidP="0023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28A0"/>
    <w:multiLevelType w:val="multilevel"/>
    <w:tmpl w:val="0FB60FB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A569BC"/>
    <w:multiLevelType w:val="multilevel"/>
    <w:tmpl w:val="4FEA3B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94807"/>
    <w:multiLevelType w:val="multilevel"/>
    <w:tmpl w:val="3392C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616"/>
    <w:rsid w:val="000679AD"/>
    <w:rsid w:val="000F62C8"/>
    <w:rsid w:val="000F7592"/>
    <w:rsid w:val="00160BA9"/>
    <w:rsid w:val="00161083"/>
    <w:rsid w:val="00185815"/>
    <w:rsid w:val="00195742"/>
    <w:rsid w:val="001F2C69"/>
    <w:rsid w:val="00226636"/>
    <w:rsid w:val="0023503B"/>
    <w:rsid w:val="002B0A11"/>
    <w:rsid w:val="00331888"/>
    <w:rsid w:val="003C73A5"/>
    <w:rsid w:val="004A4939"/>
    <w:rsid w:val="004E1A96"/>
    <w:rsid w:val="00553A22"/>
    <w:rsid w:val="00560F39"/>
    <w:rsid w:val="005D5A2E"/>
    <w:rsid w:val="006147B5"/>
    <w:rsid w:val="00650EFC"/>
    <w:rsid w:val="006F1F09"/>
    <w:rsid w:val="00793B1A"/>
    <w:rsid w:val="007B022B"/>
    <w:rsid w:val="007B7261"/>
    <w:rsid w:val="007E13C6"/>
    <w:rsid w:val="007F1B78"/>
    <w:rsid w:val="008012BD"/>
    <w:rsid w:val="0080322C"/>
    <w:rsid w:val="00815CE9"/>
    <w:rsid w:val="00865783"/>
    <w:rsid w:val="008C2A9B"/>
    <w:rsid w:val="008C7504"/>
    <w:rsid w:val="009A70D8"/>
    <w:rsid w:val="009E5616"/>
    <w:rsid w:val="00A34557"/>
    <w:rsid w:val="00A82791"/>
    <w:rsid w:val="00AB1382"/>
    <w:rsid w:val="00AE1A30"/>
    <w:rsid w:val="00B00054"/>
    <w:rsid w:val="00B15B2B"/>
    <w:rsid w:val="00B51350"/>
    <w:rsid w:val="00BA1BAA"/>
    <w:rsid w:val="00BD2EB9"/>
    <w:rsid w:val="00BE17A2"/>
    <w:rsid w:val="00BE2CA1"/>
    <w:rsid w:val="00C019A5"/>
    <w:rsid w:val="00C01D50"/>
    <w:rsid w:val="00C07863"/>
    <w:rsid w:val="00C40864"/>
    <w:rsid w:val="00C45A97"/>
    <w:rsid w:val="00C76B45"/>
    <w:rsid w:val="00CE5AD7"/>
    <w:rsid w:val="00D24B7B"/>
    <w:rsid w:val="00D71D2B"/>
    <w:rsid w:val="00DB3C00"/>
    <w:rsid w:val="00DC3209"/>
    <w:rsid w:val="00DD7A54"/>
    <w:rsid w:val="00DF3FAF"/>
    <w:rsid w:val="00E062B0"/>
    <w:rsid w:val="00E15E60"/>
    <w:rsid w:val="00E5191A"/>
    <w:rsid w:val="00EA095E"/>
    <w:rsid w:val="00EB3C92"/>
    <w:rsid w:val="00EF6B53"/>
    <w:rsid w:val="00F31553"/>
    <w:rsid w:val="00F97C7D"/>
    <w:rsid w:val="00FD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1BFB3"/>
  <w15:docId w15:val="{7C5D35FC-2AA9-4037-B9B8-881ED6C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15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815"/>
    <w:rPr>
      <w:color w:val="0000FF"/>
      <w:u w:val="none"/>
    </w:rPr>
  </w:style>
  <w:style w:type="character" w:customStyle="1" w:styleId="apple-converted-space">
    <w:name w:val="apple-converted-space"/>
    <w:rsid w:val="00185815"/>
  </w:style>
  <w:style w:type="paragraph" w:styleId="a4">
    <w:name w:val="Balloon Text"/>
    <w:basedOn w:val="a"/>
    <w:link w:val="a5"/>
    <w:uiPriority w:val="99"/>
    <w:semiHidden/>
    <w:unhideWhenUsed/>
    <w:rsid w:val="00DB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C00"/>
    <w:rPr>
      <w:rFonts w:ascii="Tahoma" w:eastAsia="Calibri" w:hAnsi="Tahoma" w:cs="Tahoma"/>
      <w:color w:val="00000A"/>
      <w:sz w:val="16"/>
      <w:szCs w:val="16"/>
    </w:rPr>
  </w:style>
  <w:style w:type="character" w:customStyle="1" w:styleId="2Exact">
    <w:name w:val="Основной текст (2) Exact"/>
    <w:basedOn w:val="a0"/>
    <w:rsid w:val="00650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650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aramond12pt-2pt">
    <w:name w:val="Основной текст (2) + Garamond;12 pt;Полужирный;Курсив;Интервал -2 pt"/>
    <w:basedOn w:val="2"/>
    <w:rsid w:val="00650EFC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">
    <w:name w:val="Основной текст (2)"/>
    <w:basedOn w:val="2"/>
    <w:rsid w:val="00650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0E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EFC"/>
    <w:pPr>
      <w:widowControl w:val="0"/>
      <w:shd w:val="clear" w:color="auto" w:fill="FFFFFF"/>
      <w:suppressAutoHyphens w:val="0"/>
      <w:spacing w:before="300" w:after="420" w:line="0" w:lineRule="atLeast"/>
      <w:jc w:val="center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3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3B"/>
    <w:rPr>
      <w:rFonts w:ascii="Calibri" w:eastAsia="Calibri" w:hAnsi="Calibri" w:cs="Times New Roman"/>
      <w:color w:val="00000A"/>
    </w:rPr>
  </w:style>
  <w:style w:type="paragraph" w:styleId="a8">
    <w:name w:val="footer"/>
    <w:basedOn w:val="a"/>
    <w:link w:val="a9"/>
    <w:uiPriority w:val="99"/>
    <w:unhideWhenUsed/>
    <w:rsid w:val="0023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3B"/>
    <w:rPr>
      <w:rFonts w:ascii="Calibri" w:eastAsia="Calibri" w:hAnsi="Calibri" w:cs="Times New Roman"/>
      <w:color w:val="00000A"/>
    </w:rPr>
  </w:style>
  <w:style w:type="paragraph" w:styleId="aa">
    <w:name w:val="List Paragraph"/>
    <w:basedOn w:val="a"/>
    <w:uiPriority w:val="34"/>
    <w:qFormat/>
    <w:rsid w:val="008C7504"/>
    <w:pPr>
      <w:ind w:left="720"/>
      <w:contextualSpacing/>
    </w:pPr>
  </w:style>
  <w:style w:type="table" w:styleId="ab">
    <w:name w:val="Table Grid"/>
    <w:basedOn w:val="a1"/>
    <w:uiPriority w:val="59"/>
    <w:rsid w:val="000F62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31</cp:revision>
  <cp:lastPrinted>2020-05-19T12:27:00Z</cp:lastPrinted>
  <dcterms:created xsi:type="dcterms:W3CDTF">2018-02-07T13:09:00Z</dcterms:created>
  <dcterms:modified xsi:type="dcterms:W3CDTF">2020-05-19T12:28:00Z</dcterms:modified>
</cp:coreProperties>
</file>